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0375" w14:textId="77777777" w:rsidR="00E21657" w:rsidRDefault="00E21657" w:rsidP="009D137F">
      <w:pPr>
        <w:pStyle w:val="Titel"/>
      </w:pPr>
    </w:p>
    <w:p w14:paraId="5597064B" w14:textId="3BDCC4F0" w:rsidR="00E21657" w:rsidRDefault="00E21657" w:rsidP="009D137F">
      <w:pPr>
        <w:pStyle w:val="Titel"/>
        <w:jc w:val="left"/>
      </w:pPr>
      <w:r>
        <w:t>Muster-Arztbrief aus der Kardiologie</w:t>
      </w:r>
    </w:p>
    <w:p w14:paraId="16ED5577" w14:textId="2FCBD2CA" w:rsidR="00E21657" w:rsidRPr="003F7A38" w:rsidRDefault="00CC4197" w:rsidP="003F7A38">
      <w:pPr>
        <w:pStyle w:val="Untertitel"/>
      </w:pPr>
      <w:r>
        <w:t xml:space="preserve">Thema: </w:t>
      </w:r>
      <w:r w:rsidR="00E21657" w:rsidRPr="003F7A38">
        <w:t>Vorhofflimmern mit Kardioversion, stationäre Behandlung</w:t>
      </w:r>
    </w:p>
    <w:p w14:paraId="4E0774FD" w14:textId="536A901D" w:rsidR="00E21657" w:rsidRDefault="00E21657" w:rsidP="009D137F">
      <w:r>
        <w:t>Achtung: dies ist ein fiktive</w:t>
      </w:r>
      <w:r w:rsidR="00422F94">
        <w:t>s Beispiel eines A</w:t>
      </w:r>
      <w:r>
        <w:t>rztbrief</w:t>
      </w:r>
      <w:r w:rsidR="00422F94">
        <w:t xml:space="preserve">s. </w:t>
      </w:r>
      <w:r>
        <w:t xml:space="preserve">Für Richtigkeit, besonders der therapeutischen Angaben, keine Garantie. </w:t>
      </w:r>
      <w:r w:rsidR="00422F94">
        <w:t xml:space="preserve">Falls Sie diesen Brief als Vorlage verwenden, </w:t>
      </w:r>
      <w:r>
        <w:t xml:space="preserve">passen Sie </w:t>
      </w:r>
      <w:r w:rsidR="00422F94">
        <w:t xml:space="preserve">den Text bitte </w:t>
      </w:r>
      <w:r>
        <w:t>detailliert an Ihren jeweiligen Fall an.</w:t>
      </w:r>
    </w:p>
    <w:p w14:paraId="7B87E9CA" w14:textId="3697B995" w:rsidR="00E21657" w:rsidRDefault="00E21657" w:rsidP="009D137F">
      <w:r>
        <w:t>Autor dieses Musterbriefes ist Dr. med. Achim Jatkowski</w:t>
      </w:r>
    </w:p>
    <w:p w14:paraId="187C08D6" w14:textId="37546613" w:rsidR="00E21657" w:rsidRPr="00E21657" w:rsidRDefault="00E21657" w:rsidP="009D137F">
      <w:r>
        <w:t xml:space="preserve">Erfahren Sie mehr über Arztbriefe auf </w:t>
      </w:r>
      <w:hyperlink r:id="rId8" w:history="1">
        <w:r w:rsidRPr="00E21657">
          <w:rPr>
            <w:rStyle w:val="Hyperlink"/>
            <w:color w:val="00796B"/>
          </w:rPr>
          <w:t>http://www.arztbriefschreiben.de</w:t>
        </w:r>
      </w:hyperlink>
    </w:p>
    <w:p w14:paraId="3521F8CF" w14:textId="77777777" w:rsidR="00E21657" w:rsidRDefault="00E21657" w:rsidP="009D137F">
      <w:r>
        <w:br w:type="page"/>
      </w:r>
    </w:p>
    <w:p w14:paraId="18D36D72" w14:textId="50945276" w:rsidR="00A25F1B" w:rsidRDefault="00D64AE4" w:rsidP="009D137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DEF68" wp14:editId="5222788D">
                <wp:simplePos x="0" y="0"/>
                <wp:positionH relativeFrom="column">
                  <wp:posOffset>4675414</wp:posOffset>
                </wp:positionH>
                <wp:positionV relativeFrom="page">
                  <wp:posOffset>1338943</wp:posOffset>
                </wp:positionV>
                <wp:extent cx="1822269" cy="2465614"/>
                <wp:effectExtent l="0" t="0" r="698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269" cy="2465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2C80D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Zentrum für Innere Medizin</w:t>
                            </w:r>
                          </w:p>
                          <w:p w14:paraId="3A219C46" w14:textId="77777777" w:rsidR="00A25F1B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Ärztlicher Direktor</w:t>
                            </w:r>
                          </w:p>
                          <w:p w14:paraId="36750584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Prof. Dr. med.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A. Muster</w:t>
                            </w:r>
                          </w:p>
                          <w:p w14:paraId="42617BDC" w14:textId="77777777" w:rsidR="00684CD8" w:rsidRDefault="00684CD8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977C5" w14:textId="77777777" w:rsidR="00856D11" w:rsidRPr="00684CD8" w:rsidRDefault="00A25F1B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Klinikum Großstadt</w:t>
                            </w:r>
                          </w:p>
                          <w:p w14:paraId="21D49A08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>Hospitalstraße 1</w:t>
                            </w:r>
                          </w:p>
                          <w:p w14:paraId="7425FA19" w14:textId="77777777" w:rsidR="00856D11" w:rsidRPr="00684CD8" w:rsidRDefault="00684CD8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01234</w:t>
                            </w:r>
                            <w:r w:rsidR="00856D11" w:rsidRPr="00684CD8">
                              <w:rPr>
                                <w:sz w:val="18"/>
                                <w:szCs w:val="18"/>
                              </w:rPr>
                              <w:t xml:space="preserve"> Großstadt</w:t>
                            </w:r>
                          </w:p>
                          <w:p w14:paraId="6FF87F13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Telefon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0123 45 67 89</w:t>
                            </w:r>
                          </w:p>
                          <w:p w14:paraId="2B2FEE9F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Telefax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0123 45 67 80</w:t>
                            </w:r>
                          </w:p>
                          <w:p w14:paraId="68E200D5" w14:textId="77777777" w:rsidR="00A25F1B" w:rsidRPr="00684CD8" w:rsidRDefault="00A25F1B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46D8A0" w14:textId="77777777" w:rsidR="00856D11" w:rsidRPr="00684CD8" w:rsidRDefault="00856D11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Bearbeiter/in: </w:t>
                            </w:r>
                            <w:r w:rsidR="00A25F1B" w:rsidRPr="00684CD8">
                              <w:rPr>
                                <w:sz w:val="18"/>
                                <w:szCs w:val="18"/>
                              </w:rPr>
                              <w:t>Sekr.</w:t>
                            </w:r>
                          </w:p>
                          <w:p w14:paraId="55F14585" w14:textId="1822D3D2" w:rsidR="00A25F1B" w:rsidRPr="00684CD8" w:rsidRDefault="00D64AE4" w:rsidP="00684CD8">
                            <w:pPr>
                              <w:pStyle w:val="Briefkopf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Großstadt, </w:t>
                            </w:r>
                            <w:r w:rsidRPr="00D01AC5">
                              <w:rPr>
                                <w:sz w:val="18"/>
                                <w:szCs w:val="18"/>
                              </w:rPr>
                              <w:t>11.0</w:t>
                            </w:r>
                            <w:r w:rsidR="001C0DC3" w:rsidRPr="00D01AC5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D01AC5">
                              <w:rPr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DEF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8.15pt;margin-top:105.45pt;width:143.5pt;height:19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" stroked="f">
                <v:textbox>
                  <w:txbxContent>
                    <w:p w14:paraId="7FE2C80D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Zentrum für Innere Medizin</w:t>
                      </w:r>
                    </w:p>
                    <w:p w14:paraId="3A219C46" w14:textId="77777777" w:rsidR="00A25F1B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Ärztlicher Direktor</w:t>
                      </w:r>
                    </w:p>
                    <w:p w14:paraId="36750584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Prof. Dr. med.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A. Muster</w:t>
                      </w:r>
                    </w:p>
                    <w:p w14:paraId="42617BDC" w14:textId="77777777" w:rsidR="00684CD8" w:rsidRDefault="00684CD8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</w:p>
                    <w:p w14:paraId="30D977C5" w14:textId="77777777" w:rsidR="00856D11" w:rsidRPr="00684CD8" w:rsidRDefault="00A25F1B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Klinikum Großstadt</w:t>
                      </w:r>
                    </w:p>
                    <w:p w14:paraId="21D49A08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>Hospitalstraße 1</w:t>
                      </w:r>
                    </w:p>
                    <w:p w14:paraId="7425FA19" w14:textId="77777777" w:rsidR="00856D11" w:rsidRPr="00684CD8" w:rsidRDefault="00684CD8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01234</w:t>
                      </w:r>
                      <w:r w:rsidR="00856D11" w:rsidRPr="00684CD8">
                        <w:rPr>
                          <w:sz w:val="18"/>
                          <w:szCs w:val="18"/>
                        </w:rPr>
                        <w:t xml:space="preserve"> Großstadt</w:t>
                      </w:r>
                    </w:p>
                    <w:p w14:paraId="6FF87F13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Telefon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0123 45 67 89</w:t>
                      </w:r>
                    </w:p>
                    <w:p w14:paraId="2B2FEE9F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Telefax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0123 45 67 80</w:t>
                      </w:r>
                    </w:p>
                    <w:p w14:paraId="68E200D5" w14:textId="77777777" w:rsidR="00A25F1B" w:rsidRPr="00684CD8" w:rsidRDefault="00A25F1B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</w:p>
                    <w:p w14:paraId="4146D8A0" w14:textId="77777777" w:rsidR="00856D11" w:rsidRPr="00684CD8" w:rsidRDefault="00856D11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Bearbeiter/in: </w:t>
                      </w:r>
                      <w:r w:rsidR="00A25F1B" w:rsidRPr="00684CD8">
                        <w:rPr>
                          <w:sz w:val="18"/>
                          <w:szCs w:val="18"/>
                        </w:rPr>
                        <w:t>Sekr.</w:t>
                      </w:r>
                    </w:p>
                    <w:p w14:paraId="55F14585" w14:textId="1822D3D2" w:rsidR="00A25F1B" w:rsidRPr="00684CD8" w:rsidRDefault="00D64AE4" w:rsidP="00684CD8">
                      <w:pPr>
                        <w:pStyle w:val="Briefkopf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Großstadt, </w:t>
                      </w:r>
                      <w:r w:rsidRPr="00D01AC5">
                        <w:rPr>
                          <w:sz w:val="18"/>
                          <w:szCs w:val="18"/>
                        </w:rPr>
                        <w:t>11.0</w:t>
                      </w:r>
                      <w:r w:rsidR="001C0DC3" w:rsidRPr="00D01AC5">
                        <w:rPr>
                          <w:sz w:val="18"/>
                          <w:szCs w:val="18"/>
                        </w:rPr>
                        <w:t>8</w:t>
                      </w:r>
                      <w:r w:rsidRPr="00D01AC5">
                        <w:rPr>
                          <w:sz w:val="18"/>
                          <w:szCs w:val="18"/>
                        </w:rPr>
                        <w:t>.2021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E0C21">
        <w:tab/>
      </w:r>
    </w:p>
    <w:p w14:paraId="021A7EBE" w14:textId="77777777" w:rsidR="00A25F1B" w:rsidRDefault="00A25F1B" w:rsidP="009D137F"/>
    <w:p w14:paraId="4D7CE7B6" w14:textId="77777777" w:rsidR="00A25F1B" w:rsidRDefault="00A25F1B" w:rsidP="009D137F"/>
    <w:p w14:paraId="4BD1FCCC" w14:textId="77777777" w:rsidR="00A25F1B" w:rsidRDefault="00A25F1B" w:rsidP="009D137F"/>
    <w:p w14:paraId="51DBFA1F" w14:textId="77777777" w:rsidR="00A25F1B" w:rsidRDefault="00A25F1B" w:rsidP="009D137F"/>
    <w:p w14:paraId="7F175332" w14:textId="77777777" w:rsidR="00A25F1B" w:rsidRDefault="00A25F1B" w:rsidP="009D137F"/>
    <w:p w14:paraId="3CDFA07F" w14:textId="77777777" w:rsidR="00A25F1B" w:rsidRDefault="00A25F1B" w:rsidP="009D137F"/>
    <w:p w14:paraId="6A1D0160" w14:textId="4917067F" w:rsidR="00A25F1B" w:rsidRDefault="00A25F1B" w:rsidP="009D137F">
      <w:pPr>
        <w:jc w:val="right"/>
      </w:pPr>
      <w:r>
        <w:br/>
      </w:r>
      <w:r w:rsidR="003E222A">
        <w:t>Endgültiger</w:t>
      </w:r>
      <w:r>
        <w:t xml:space="preserve"> Entlassbrief</w:t>
      </w:r>
      <w:r>
        <w:br/>
      </w:r>
    </w:p>
    <w:p w14:paraId="75CAA686" w14:textId="53BE0AAF" w:rsidR="0056738A" w:rsidRPr="00BC405E" w:rsidRDefault="00A25F1B" w:rsidP="009D137F">
      <w:pPr>
        <w:jc w:val="left"/>
      </w:pPr>
      <w:r w:rsidRPr="00BC405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519BF" wp14:editId="5EA971E7">
                <wp:simplePos x="0" y="0"/>
                <wp:positionH relativeFrom="margin">
                  <wp:posOffset>-266700</wp:posOffset>
                </wp:positionH>
                <wp:positionV relativeFrom="page">
                  <wp:posOffset>2106386</wp:posOffset>
                </wp:positionV>
                <wp:extent cx="4130675" cy="1449705"/>
                <wp:effectExtent l="0" t="0" r="317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FA35" w14:textId="0D358748" w:rsidR="00856D11" w:rsidRPr="00684CD8" w:rsidRDefault="00856D11" w:rsidP="00684CD8">
                            <w:pPr>
                              <w:pStyle w:val="Briefkopf"/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Klinikum-Großstadt, Hospitalstr. 1, Innere Medizin </w:t>
                            </w:r>
                            <w:r w:rsidR="00C26F7F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84CD8">
                              <w:rPr>
                                <w:sz w:val="18"/>
                                <w:szCs w:val="18"/>
                              </w:rPr>
                              <w:t>01234</w:t>
                            </w:r>
                            <w:r w:rsidRPr="00684CD8">
                              <w:rPr>
                                <w:sz w:val="18"/>
                                <w:szCs w:val="18"/>
                              </w:rPr>
                              <w:t xml:space="preserve"> Großstadt</w:t>
                            </w:r>
                          </w:p>
                          <w:p w14:paraId="1C2EBDFD" w14:textId="77777777" w:rsidR="00856D11" w:rsidRDefault="00856D11" w:rsidP="00684CD8">
                            <w:pPr>
                              <w:pStyle w:val="Briefkopf"/>
                            </w:pPr>
                            <w:r>
                              <w:t>Frau</w:t>
                            </w:r>
                          </w:p>
                          <w:p w14:paraId="483B5A9E" w14:textId="151F83FD" w:rsidR="00856D11" w:rsidRDefault="00856D11" w:rsidP="00684CD8">
                            <w:pPr>
                              <w:pStyle w:val="Briefkopf"/>
                            </w:pPr>
                            <w:r>
                              <w:t xml:space="preserve">Dr. med. </w:t>
                            </w:r>
                            <w:r w:rsidR="001C0DC3">
                              <w:t>F</w:t>
                            </w:r>
                            <w:r>
                              <w:t>. Muster</w:t>
                            </w:r>
                            <w:r w:rsidR="001C0DC3">
                              <w:t>frau</w:t>
                            </w:r>
                            <w:r>
                              <w:t xml:space="preserve"> </w:t>
                            </w:r>
                          </w:p>
                          <w:p w14:paraId="281032B8" w14:textId="77777777" w:rsidR="00856D11" w:rsidRDefault="00856D11" w:rsidP="00684CD8">
                            <w:pPr>
                              <w:pStyle w:val="Briefkopf"/>
                            </w:pPr>
                            <w:r>
                              <w:t>Fachärztin für Allgemeinmedizin</w:t>
                            </w:r>
                          </w:p>
                          <w:p w14:paraId="10769616" w14:textId="2EE153DE" w:rsidR="00856D11" w:rsidRDefault="001C0DC3" w:rsidP="00684CD8">
                            <w:pPr>
                              <w:pStyle w:val="Briefkopf"/>
                            </w:pPr>
                            <w:r>
                              <w:t>Marktplatz</w:t>
                            </w:r>
                            <w:r w:rsidR="00856D11">
                              <w:t xml:space="preserve"> 1</w:t>
                            </w:r>
                            <w:r>
                              <w:t>0</w:t>
                            </w:r>
                          </w:p>
                          <w:p w14:paraId="30688A48" w14:textId="77777777" w:rsidR="00856D11" w:rsidRDefault="00684CD8" w:rsidP="00684CD8">
                            <w:pPr>
                              <w:pStyle w:val="Briefkopf"/>
                            </w:pPr>
                            <w:r>
                              <w:t>12345</w:t>
                            </w:r>
                            <w:r w:rsidR="00856D11">
                              <w:t xml:space="preserve">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519BF" id="_x0000_s1027" type="#_x0000_t202" style="position:absolute;margin-left:-21pt;margin-top:165.85pt;width:325.25pt;height:11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" stroked="f">
                <v:textbox style="mso-fit-shape-to-text:t">
                  <w:txbxContent>
                    <w:p w14:paraId="69FFFA35" w14:textId="0D358748" w:rsidR="00856D11" w:rsidRPr="00684CD8" w:rsidRDefault="00856D11" w:rsidP="00684CD8">
                      <w:pPr>
                        <w:pStyle w:val="Briefkopf"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684CD8">
                        <w:rPr>
                          <w:sz w:val="18"/>
                          <w:szCs w:val="18"/>
                        </w:rPr>
                        <w:t xml:space="preserve">Klinikum-Großstadt, Hospitalstr. 1, Innere Medizin </w:t>
                      </w:r>
                      <w:r w:rsidR="00C26F7F">
                        <w:rPr>
                          <w:sz w:val="18"/>
                          <w:szCs w:val="18"/>
                        </w:rPr>
                        <w:t>I</w:t>
                      </w:r>
                      <w:r w:rsidRPr="00684CD8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684CD8">
                        <w:rPr>
                          <w:sz w:val="18"/>
                          <w:szCs w:val="18"/>
                        </w:rPr>
                        <w:t>01234</w:t>
                      </w:r>
                      <w:r w:rsidRPr="00684CD8">
                        <w:rPr>
                          <w:sz w:val="18"/>
                          <w:szCs w:val="18"/>
                        </w:rPr>
                        <w:t xml:space="preserve"> Großstadt</w:t>
                      </w:r>
                    </w:p>
                    <w:p w14:paraId="1C2EBDFD" w14:textId="77777777" w:rsidR="00856D11" w:rsidRDefault="00856D11" w:rsidP="00684CD8">
                      <w:pPr>
                        <w:pStyle w:val="Briefkopf"/>
                      </w:pPr>
                      <w:r>
                        <w:t>Frau</w:t>
                      </w:r>
                    </w:p>
                    <w:p w14:paraId="483B5A9E" w14:textId="151F83FD" w:rsidR="00856D11" w:rsidRDefault="00856D11" w:rsidP="00684CD8">
                      <w:pPr>
                        <w:pStyle w:val="Briefkopf"/>
                      </w:pPr>
                      <w:r>
                        <w:t xml:space="preserve">Dr. med. </w:t>
                      </w:r>
                      <w:r w:rsidR="001C0DC3">
                        <w:t>F</w:t>
                      </w:r>
                      <w:r>
                        <w:t>. Muster</w:t>
                      </w:r>
                      <w:r w:rsidR="001C0DC3">
                        <w:t>frau</w:t>
                      </w:r>
                      <w:r>
                        <w:t xml:space="preserve"> </w:t>
                      </w:r>
                    </w:p>
                    <w:p w14:paraId="281032B8" w14:textId="77777777" w:rsidR="00856D11" w:rsidRDefault="00856D11" w:rsidP="00684CD8">
                      <w:pPr>
                        <w:pStyle w:val="Briefkopf"/>
                      </w:pPr>
                      <w:r>
                        <w:t>Fachärztin für Allgemeinmedizin</w:t>
                      </w:r>
                    </w:p>
                    <w:p w14:paraId="10769616" w14:textId="2EE153DE" w:rsidR="00856D11" w:rsidRDefault="001C0DC3" w:rsidP="00684CD8">
                      <w:pPr>
                        <w:pStyle w:val="Briefkopf"/>
                      </w:pPr>
                      <w:r>
                        <w:t>Marktplatz</w:t>
                      </w:r>
                      <w:r w:rsidR="00856D11">
                        <w:t xml:space="preserve"> 1</w:t>
                      </w:r>
                      <w:r>
                        <w:t>0</w:t>
                      </w:r>
                    </w:p>
                    <w:p w14:paraId="30688A48" w14:textId="77777777" w:rsidR="00856D11" w:rsidRDefault="00684CD8" w:rsidP="00684CD8">
                      <w:pPr>
                        <w:pStyle w:val="Briefkopf"/>
                      </w:pPr>
                      <w:r>
                        <w:t>12345</w:t>
                      </w:r>
                      <w:r w:rsidR="00856D11">
                        <w:t xml:space="preserve"> Musterstadt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5ABB">
        <w:rPr>
          <w:noProof/>
        </w:rPr>
        <w:t>Frau</w:t>
      </w:r>
      <w:r w:rsidR="00D64AE4" w:rsidRPr="00BC405E">
        <w:t xml:space="preserve"> </w:t>
      </w:r>
      <w:r w:rsidR="00F65ABB">
        <w:t>W</w:t>
      </w:r>
      <w:r w:rsidR="00D64AE4" w:rsidRPr="00BC405E">
        <w:t xml:space="preserve">. </w:t>
      </w:r>
      <w:r w:rsidR="00F65ABB">
        <w:t>Z</w:t>
      </w:r>
      <w:r w:rsidR="00D64AE4" w:rsidRPr="00BC405E">
        <w:t xml:space="preserve">. geb. </w:t>
      </w:r>
      <w:r w:rsidR="004145EF">
        <w:t>15</w:t>
      </w:r>
      <w:r w:rsidR="00D64AE4" w:rsidRPr="00BC405E">
        <w:t>.0</w:t>
      </w:r>
      <w:r w:rsidR="004145EF">
        <w:t>9</w:t>
      </w:r>
      <w:r w:rsidR="00D64AE4" w:rsidRPr="00BC405E">
        <w:t>.19</w:t>
      </w:r>
      <w:r w:rsidR="00DC5C99">
        <w:t>5</w:t>
      </w:r>
      <w:r w:rsidR="004145EF">
        <w:t>7</w:t>
      </w:r>
      <w:r w:rsidR="00D64AE4" w:rsidRPr="00BC405E">
        <w:br/>
        <w:t>Dorfstraße 1</w:t>
      </w:r>
      <w:r w:rsidR="004145EF">
        <w:t>1</w:t>
      </w:r>
      <w:r w:rsidR="00D64AE4" w:rsidRPr="00BC405E">
        <w:t xml:space="preserve">, </w:t>
      </w:r>
      <w:r w:rsidR="00684CD8" w:rsidRPr="00BC405E">
        <w:t>12345</w:t>
      </w:r>
      <w:r w:rsidR="00D64AE4" w:rsidRPr="00BC405E">
        <w:t xml:space="preserve"> Musterdorf</w:t>
      </w:r>
      <w:r w:rsidR="00D64AE4" w:rsidRPr="00BC405E">
        <w:br/>
      </w:r>
      <w:r w:rsidR="000277EC" w:rsidRPr="00BC405E">
        <w:t>Stationäre</w:t>
      </w:r>
      <w:r w:rsidR="00D64AE4" w:rsidRPr="00BC405E">
        <w:t xml:space="preserve"> Behandlung </w:t>
      </w:r>
      <w:r w:rsidR="000277EC" w:rsidRPr="00BC405E">
        <w:t>vom</w:t>
      </w:r>
      <w:r w:rsidR="00D64AE4" w:rsidRPr="00BC405E">
        <w:t xml:space="preserve"> </w:t>
      </w:r>
      <w:r w:rsidR="001C0DC3" w:rsidRPr="00BC405E">
        <w:t>01</w:t>
      </w:r>
      <w:r w:rsidR="000277EC" w:rsidRPr="00BC405E">
        <w:t>.0</w:t>
      </w:r>
      <w:r w:rsidR="001C0DC3" w:rsidRPr="00BC405E">
        <w:t>8</w:t>
      </w:r>
      <w:r w:rsidR="000277EC" w:rsidRPr="00BC405E">
        <w:t>.–</w:t>
      </w:r>
      <w:r w:rsidR="001C0DC3" w:rsidRPr="00BC405E">
        <w:t>0</w:t>
      </w:r>
      <w:r w:rsidR="003509BA" w:rsidRPr="00BC405E">
        <w:t>4</w:t>
      </w:r>
      <w:r w:rsidR="00D64AE4" w:rsidRPr="00BC405E">
        <w:t>.0</w:t>
      </w:r>
      <w:r w:rsidR="001C0DC3" w:rsidRPr="00BC405E">
        <w:t>8</w:t>
      </w:r>
      <w:r w:rsidR="00D64AE4" w:rsidRPr="00BC405E">
        <w:t>.2021</w:t>
      </w:r>
    </w:p>
    <w:p w14:paraId="7A635D09" w14:textId="77777777" w:rsidR="00D64AE4" w:rsidRDefault="00D64AE4" w:rsidP="009D137F"/>
    <w:p w14:paraId="50F513EF" w14:textId="4FD5B4A9" w:rsidR="00D64AE4" w:rsidRDefault="00D64AE4" w:rsidP="009D137F">
      <w:r>
        <w:t>Sehr geehrte Frau Kollegin Muster</w:t>
      </w:r>
      <w:r w:rsidR="001C0DC3">
        <w:t>frau</w:t>
      </w:r>
      <w:r>
        <w:t>,</w:t>
      </w:r>
    </w:p>
    <w:p w14:paraId="650AA6CB" w14:textId="046250A5" w:rsidR="00D64AE4" w:rsidRDefault="00D64AE4" w:rsidP="009D137F">
      <w:r>
        <w:t>wir berichten Ihnen über d</w:t>
      </w:r>
      <w:r w:rsidR="003C719E">
        <w:t>ie stationäre</w:t>
      </w:r>
      <w:r>
        <w:t xml:space="preserve"> </w:t>
      </w:r>
      <w:r w:rsidR="003C719E">
        <w:t>Behandlung de</w:t>
      </w:r>
      <w:r w:rsidR="00C27372">
        <w:t>r</w:t>
      </w:r>
      <w:r>
        <w:t xml:space="preserve"> oben genannten Patient</w:t>
      </w:r>
      <w:r w:rsidR="00C27372">
        <w:t>i</w:t>
      </w:r>
      <w:r w:rsidR="003C719E">
        <w:t>n</w:t>
      </w:r>
      <w:r>
        <w:t xml:space="preserve"> in unserer Klinik.</w:t>
      </w:r>
    </w:p>
    <w:p w14:paraId="64AD93F5" w14:textId="77777777" w:rsidR="002E7A47" w:rsidRPr="002E7A47" w:rsidRDefault="002E7A47" w:rsidP="009D137F">
      <w:pPr>
        <w:pStyle w:val="berschrift3"/>
      </w:pPr>
      <w:r w:rsidRPr="002E7A47">
        <w:t>Diagnosen</w:t>
      </w:r>
    </w:p>
    <w:p w14:paraId="1223F2CC" w14:textId="1BA06948" w:rsidR="00F65ABB" w:rsidRPr="00F65ABB" w:rsidRDefault="00F65ABB" w:rsidP="00097A13">
      <w:pPr>
        <w:pStyle w:val="KeinLeerraum"/>
        <w:numPr>
          <w:ilvl w:val="0"/>
          <w:numId w:val="22"/>
        </w:numPr>
        <w:spacing w:before="0"/>
        <w:ind w:hanging="357"/>
        <w:rPr>
          <w:sz w:val="22"/>
          <w:szCs w:val="22"/>
        </w:rPr>
      </w:pPr>
      <w:r w:rsidRPr="00F65ABB">
        <w:rPr>
          <w:sz w:val="22"/>
          <w:szCs w:val="22"/>
        </w:rPr>
        <w:t>T</w:t>
      </w:r>
      <w:r w:rsidR="00C27372">
        <w:rPr>
          <w:sz w:val="22"/>
          <w:szCs w:val="22"/>
        </w:rPr>
        <w:t xml:space="preserve">achyarrhythmia absoluta bei </w:t>
      </w:r>
      <w:r w:rsidRPr="00F65ABB">
        <w:rPr>
          <w:sz w:val="22"/>
          <w:szCs w:val="22"/>
        </w:rPr>
        <w:t>persistierendem V</w:t>
      </w:r>
      <w:r w:rsidR="00C27372">
        <w:rPr>
          <w:sz w:val="22"/>
          <w:szCs w:val="22"/>
        </w:rPr>
        <w:t>orhofflimmern</w:t>
      </w:r>
    </w:p>
    <w:p w14:paraId="08262CBE" w14:textId="6F34BD94" w:rsidR="00F65ABB" w:rsidRPr="00F65ABB" w:rsidRDefault="00F65ABB" w:rsidP="00097A13">
      <w:pPr>
        <w:pStyle w:val="KeinLeerraum"/>
        <w:numPr>
          <w:ilvl w:val="1"/>
          <w:numId w:val="22"/>
        </w:numPr>
        <w:spacing w:before="0"/>
        <w:ind w:hanging="357"/>
        <w:rPr>
          <w:sz w:val="22"/>
          <w:szCs w:val="22"/>
        </w:rPr>
      </w:pPr>
      <w:r w:rsidRPr="00F65ABB">
        <w:rPr>
          <w:sz w:val="22"/>
          <w:szCs w:val="22"/>
        </w:rPr>
        <w:t>Klinik: Dyspnoe und thorakale</w:t>
      </w:r>
      <w:r w:rsidR="00C27372">
        <w:rPr>
          <w:sz w:val="22"/>
          <w:szCs w:val="22"/>
        </w:rPr>
        <w:t>s</w:t>
      </w:r>
      <w:r w:rsidRPr="00F65ABB">
        <w:rPr>
          <w:sz w:val="22"/>
          <w:szCs w:val="22"/>
        </w:rPr>
        <w:t xml:space="preserve"> Druckgefühl</w:t>
      </w:r>
      <w:r w:rsidR="00F1337D">
        <w:rPr>
          <w:sz w:val="22"/>
          <w:szCs w:val="22"/>
        </w:rPr>
        <w:t>, EHRA 3 (Alltagsaktivitäten beeinträchtigt)</w:t>
      </w:r>
    </w:p>
    <w:p w14:paraId="176771D4" w14:textId="3809D72C" w:rsidR="00F65ABB" w:rsidRPr="00F65ABB" w:rsidRDefault="000505AA" w:rsidP="00097A13">
      <w:pPr>
        <w:pStyle w:val="KeinLeerraum"/>
        <w:numPr>
          <w:ilvl w:val="1"/>
          <w:numId w:val="22"/>
        </w:numPr>
        <w:spacing w:before="0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Primär erfolgreiche </w:t>
      </w:r>
      <w:r w:rsidR="00F65ABB" w:rsidRPr="00F65ABB">
        <w:rPr>
          <w:sz w:val="22"/>
          <w:szCs w:val="22"/>
        </w:rPr>
        <w:t>Elektrokardioversion</w:t>
      </w:r>
      <w:r>
        <w:rPr>
          <w:sz w:val="22"/>
          <w:szCs w:val="22"/>
        </w:rPr>
        <w:t xml:space="preserve"> am</w:t>
      </w:r>
      <w:r w:rsidR="0047733D">
        <w:rPr>
          <w:sz w:val="22"/>
          <w:szCs w:val="22"/>
        </w:rPr>
        <w:t xml:space="preserve"> 02.08.2021</w:t>
      </w:r>
    </w:p>
    <w:p w14:paraId="76868A49" w14:textId="674C92A0" w:rsidR="00F65ABB" w:rsidRPr="00F65ABB" w:rsidRDefault="00F65ABB" w:rsidP="00097A13">
      <w:pPr>
        <w:pStyle w:val="KeinLeerraum"/>
        <w:numPr>
          <w:ilvl w:val="1"/>
          <w:numId w:val="22"/>
        </w:numPr>
        <w:spacing w:before="0"/>
        <w:ind w:hanging="357"/>
        <w:rPr>
          <w:sz w:val="22"/>
          <w:szCs w:val="22"/>
        </w:rPr>
      </w:pPr>
      <w:r w:rsidRPr="00F65ABB">
        <w:rPr>
          <w:sz w:val="22"/>
          <w:szCs w:val="22"/>
        </w:rPr>
        <w:t>CHA</w:t>
      </w:r>
      <w:r w:rsidR="00422F94" w:rsidRPr="00C27372">
        <w:rPr>
          <w:sz w:val="22"/>
          <w:szCs w:val="22"/>
          <w:vertAlign w:val="subscript"/>
        </w:rPr>
        <w:t>2</w:t>
      </w:r>
      <w:r w:rsidRPr="00F65ABB">
        <w:rPr>
          <w:sz w:val="22"/>
          <w:szCs w:val="22"/>
        </w:rPr>
        <w:t>DS-VAS</w:t>
      </w:r>
      <w:r w:rsidR="00422F94" w:rsidRPr="00C27372">
        <w:rPr>
          <w:sz w:val="22"/>
          <w:szCs w:val="22"/>
          <w:vertAlign w:val="subscript"/>
        </w:rPr>
        <w:t>2</w:t>
      </w:r>
      <w:r w:rsidRPr="00F65ABB">
        <w:rPr>
          <w:sz w:val="22"/>
          <w:szCs w:val="22"/>
        </w:rPr>
        <w:t>c-Score 3 Punkte (Alter, Geschlecht, Hypertension)</w:t>
      </w:r>
    </w:p>
    <w:p w14:paraId="3BBB6D13" w14:textId="5BBCAADA" w:rsidR="00F65ABB" w:rsidRPr="00C27372" w:rsidRDefault="00F65ABB" w:rsidP="00097A13">
      <w:pPr>
        <w:pStyle w:val="KeinLeerraum"/>
        <w:numPr>
          <w:ilvl w:val="0"/>
          <w:numId w:val="22"/>
        </w:numPr>
        <w:spacing w:before="0"/>
        <w:ind w:hanging="357"/>
        <w:rPr>
          <w:sz w:val="22"/>
          <w:szCs w:val="22"/>
        </w:rPr>
      </w:pPr>
      <w:r w:rsidRPr="00F65ABB">
        <w:rPr>
          <w:sz w:val="22"/>
          <w:szCs w:val="22"/>
        </w:rPr>
        <w:t>Hypertensive Herzerkrankung</w:t>
      </w:r>
      <w:r w:rsidR="00C27372">
        <w:rPr>
          <w:sz w:val="22"/>
          <w:szCs w:val="22"/>
        </w:rPr>
        <w:t xml:space="preserve"> mit </w:t>
      </w:r>
      <w:r w:rsidR="00252F0B">
        <w:rPr>
          <w:sz w:val="22"/>
          <w:szCs w:val="22"/>
        </w:rPr>
        <w:t>guter</w:t>
      </w:r>
      <w:r w:rsidR="00C27372">
        <w:rPr>
          <w:sz w:val="22"/>
          <w:szCs w:val="22"/>
        </w:rPr>
        <w:t xml:space="preserve"> linksventrikulärer Funktion</w:t>
      </w:r>
      <w:r w:rsidR="00252F0B">
        <w:rPr>
          <w:sz w:val="22"/>
          <w:szCs w:val="22"/>
        </w:rPr>
        <w:t xml:space="preserve"> (HFpEF)</w:t>
      </w:r>
    </w:p>
    <w:p w14:paraId="599A8FD8" w14:textId="07B12B2B" w:rsidR="00F65ABB" w:rsidRPr="00F65ABB" w:rsidRDefault="00F65ABB" w:rsidP="00097A13">
      <w:pPr>
        <w:pStyle w:val="KeinLeerraum"/>
        <w:numPr>
          <w:ilvl w:val="0"/>
          <w:numId w:val="22"/>
        </w:numPr>
        <w:spacing w:before="0"/>
        <w:ind w:hanging="357"/>
        <w:rPr>
          <w:sz w:val="22"/>
          <w:szCs w:val="22"/>
        </w:rPr>
      </w:pPr>
      <w:r w:rsidRPr="00F65ABB">
        <w:rPr>
          <w:sz w:val="22"/>
          <w:szCs w:val="22"/>
        </w:rPr>
        <w:t>Art</w:t>
      </w:r>
      <w:r w:rsidR="00C27372">
        <w:rPr>
          <w:sz w:val="22"/>
          <w:szCs w:val="22"/>
        </w:rPr>
        <w:t>erielle</w:t>
      </w:r>
      <w:r w:rsidRPr="00F65ABB">
        <w:rPr>
          <w:sz w:val="22"/>
          <w:szCs w:val="22"/>
        </w:rPr>
        <w:t xml:space="preserve"> Hypertonie</w:t>
      </w:r>
    </w:p>
    <w:p w14:paraId="198D4550" w14:textId="4D61F98F" w:rsidR="00F65ABB" w:rsidRPr="00F65ABB" w:rsidRDefault="00F65ABB" w:rsidP="00097A13">
      <w:pPr>
        <w:pStyle w:val="KeinLeerraum"/>
        <w:numPr>
          <w:ilvl w:val="0"/>
          <w:numId w:val="22"/>
        </w:numPr>
        <w:spacing w:before="0"/>
        <w:ind w:hanging="357"/>
        <w:rPr>
          <w:sz w:val="22"/>
          <w:szCs w:val="22"/>
        </w:rPr>
      </w:pPr>
      <w:r w:rsidRPr="00F65ABB">
        <w:rPr>
          <w:sz w:val="22"/>
          <w:szCs w:val="22"/>
        </w:rPr>
        <w:t>Adipositas</w:t>
      </w:r>
      <w:r w:rsidR="00C27372">
        <w:rPr>
          <w:sz w:val="22"/>
          <w:szCs w:val="22"/>
        </w:rPr>
        <w:t xml:space="preserve"> WHO</w:t>
      </w:r>
      <w:r w:rsidRPr="00F65ABB">
        <w:rPr>
          <w:sz w:val="22"/>
          <w:szCs w:val="22"/>
        </w:rPr>
        <w:t xml:space="preserve"> Grad I</w:t>
      </w:r>
      <w:r w:rsidR="00252F0B">
        <w:rPr>
          <w:sz w:val="22"/>
          <w:szCs w:val="22"/>
        </w:rPr>
        <w:t xml:space="preserve"> (BMI 31,2 kg/m²)</w:t>
      </w:r>
    </w:p>
    <w:p w14:paraId="730768F5" w14:textId="6D5FE6BB" w:rsidR="00F65ABB" w:rsidRPr="00F65ABB" w:rsidRDefault="00F65ABB" w:rsidP="00097A13">
      <w:pPr>
        <w:pStyle w:val="KeinLeerraum"/>
        <w:numPr>
          <w:ilvl w:val="0"/>
          <w:numId w:val="22"/>
        </w:numPr>
        <w:spacing w:before="0"/>
        <w:ind w:hanging="357"/>
        <w:rPr>
          <w:sz w:val="22"/>
          <w:szCs w:val="22"/>
        </w:rPr>
      </w:pPr>
      <w:r w:rsidRPr="00F65ABB">
        <w:rPr>
          <w:sz w:val="22"/>
          <w:szCs w:val="22"/>
        </w:rPr>
        <w:t>Chronische Nierenerkrankung, Stadium G3a KDIGO</w:t>
      </w:r>
      <w:r w:rsidR="00C27372">
        <w:rPr>
          <w:sz w:val="22"/>
          <w:szCs w:val="22"/>
        </w:rPr>
        <w:t xml:space="preserve"> (</w:t>
      </w:r>
      <w:r w:rsidR="00252F0B">
        <w:rPr>
          <w:sz w:val="22"/>
          <w:szCs w:val="22"/>
        </w:rPr>
        <w:t>e</w:t>
      </w:r>
      <w:r w:rsidRPr="00F65ABB">
        <w:rPr>
          <w:sz w:val="22"/>
          <w:szCs w:val="22"/>
        </w:rPr>
        <w:t>GFR 51ml/min</w:t>
      </w:r>
      <w:r w:rsidR="00C27372">
        <w:rPr>
          <w:sz w:val="22"/>
          <w:szCs w:val="22"/>
        </w:rPr>
        <w:t>)</w:t>
      </w:r>
    </w:p>
    <w:p w14:paraId="7E528280" w14:textId="0A949F60" w:rsidR="00F65ABB" w:rsidRDefault="00F65ABB" w:rsidP="00097A13">
      <w:pPr>
        <w:pStyle w:val="KeinLeerraum"/>
        <w:numPr>
          <w:ilvl w:val="0"/>
          <w:numId w:val="22"/>
        </w:numPr>
        <w:spacing w:before="0"/>
        <w:ind w:hanging="357"/>
        <w:rPr>
          <w:sz w:val="22"/>
          <w:szCs w:val="22"/>
        </w:rPr>
      </w:pPr>
      <w:r w:rsidRPr="00F65ABB">
        <w:rPr>
          <w:sz w:val="22"/>
          <w:szCs w:val="22"/>
        </w:rPr>
        <w:t>Latente Hyp</w:t>
      </w:r>
      <w:r w:rsidR="0047733D">
        <w:rPr>
          <w:sz w:val="22"/>
          <w:szCs w:val="22"/>
        </w:rPr>
        <w:t>o</w:t>
      </w:r>
      <w:r w:rsidRPr="00F65ABB">
        <w:rPr>
          <w:sz w:val="22"/>
          <w:szCs w:val="22"/>
        </w:rPr>
        <w:t>thyreose</w:t>
      </w:r>
    </w:p>
    <w:p w14:paraId="23153A30" w14:textId="768CE343" w:rsidR="0047733D" w:rsidRDefault="0047733D" w:rsidP="00097A13">
      <w:pPr>
        <w:pStyle w:val="KeinLeerraum"/>
        <w:numPr>
          <w:ilvl w:val="0"/>
          <w:numId w:val="22"/>
        </w:numPr>
        <w:spacing w:before="0"/>
        <w:ind w:hanging="357"/>
        <w:rPr>
          <w:sz w:val="22"/>
          <w:szCs w:val="22"/>
        </w:rPr>
      </w:pPr>
      <w:r>
        <w:rPr>
          <w:sz w:val="22"/>
          <w:szCs w:val="22"/>
        </w:rPr>
        <w:t>Hyperurikämie</w:t>
      </w:r>
    </w:p>
    <w:p w14:paraId="53EC5AC3" w14:textId="02E0D92B" w:rsidR="0047733D" w:rsidRPr="00F65ABB" w:rsidRDefault="0047733D" w:rsidP="00097A13">
      <w:pPr>
        <w:pStyle w:val="KeinLeerraum"/>
        <w:numPr>
          <w:ilvl w:val="0"/>
          <w:numId w:val="22"/>
        </w:numPr>
        <w:spacing w:before="0"/>
        <w:ind w:hanging="357"/>
        <w:rPr>
          <w:sz w:val="22"/>
          <w:szCs w:val="22"/>
        </w:rPr>
      </w:pPr>
      <w:r>
        <w:rPr>
          <w:sz w:val="22"/>
          <w:szCs w:val="22"/>
        </w:rPr>
        <w:t>Gestörte Glukosetoleranz (Prädiabetes)</w:t>
      </w:r>
    </w:p>
    <w:p w14:paraId="36EFE130" w14:textId="7975CDC2" w:rsidR="004A1407" w:rsidRPr="00A07409" w:rsidRDefault="004A1407" w:rsidP="00097A13">
      <w:pPr>
        <w:pStyle w:val="KeinLeerraum"/>
        <w:ind w:left="363"/>
        <w:rPr>
          <w:b/>
        </w:rPr>
      </w:pPr>
      <w:r w:rsidRPr="00A07409">
        <w:rPr>
          <w:b/>
        </w:rPr>
        <w:t xml:space="preserve">ICD-10: </w:t>
      </w:r>
      <w:r w:rsidR="00084FED">
        <w:t>I48.1, R07.3, E03.8, E79.0, R06.0, I50.11, Z03.4, I11.00, Z92.1, R73.0</w:t>
      </w:r>
      <w:r w:rsidR="005766E3">
        <w:t xml:space="preserve">. </w:t>
      </w:r>
      <w:r w:rsidR="005766E3" w:rsidRPr="005766E3">
        <w:rPr>
          <w:b/>
        </w:rPr>
        <w:t>OPS:</w:t>
      </w:r>
      <w:r w:rsidR="005766E3">
        <w:t xml:space="preserve"> 3-052, 3-993, 8-640.0, 8-933</w:t>
      </w:r>
    </w:p>
    <w:p w14:paraId="7DE6F39A" w14:textId="31972924" w:rsidR="00F745B5" w:rsidRPr="002376A5" w:rsidRDefault="002E7A47" w:rsidP="009D137F">
      <w:pPr>
        <w:pStyle w:val="berschrift3"/>
      </w:pPr>
      <w:r w:rsidRPr="00A07409">
        <w:lastRenderedPageBreak/>
        <w:t>Anamnese</w:t>
      </w:r>
    </w:p>
    <w:p w14:paraId="7AC2DC21" w14:textId="73641B9C" w:rsidR="00900559" w:rsidRDefault="00900559" w:rsidP="009D137F">
      <w:r>
        <w:t>Die Vorstellung erfolgt über die Notaufnahme</w:t>
      </w:r>
      <w:r w:rsidR="00046400">
        <w:t xml:space="preserve"> auf hausärztliche Einweisung</w:t>
      </w:r>
      <w:r>
        <w:t xml:space="preserve">. Die Patientin </w:t>
      </w:r>
      <w:r w:rsidR="00F1337D">
        <w:t>berichtet,</w:t>
      </w:r>
      <w:r>
        <w:t xml:space="preserve"> sie </w:t>
      </w:r>
      <w:r w:rsidR="00F1337D">
        <w:t xml:space="preserve">habe </w:t>
      </w:r>
      <w:r>
        <w:t>im Juni 20</w:t>
      </w:r>
      <w:r w:rsidR="00F1337D">
        <w:t>21</w:t>
      </w:r>
      <w:r>
        <w:t xml:space="preserve"> </w:t>
      </w:r>
      <w:r w:rsidR="00F1337D">
        <w:t xml:space="preserve">die </w:t>
      </w:r>
      <w:r>
        <w:t xml:space="preserve">Erstdiagnose eines Vorhofflimmerns </w:t>
      </w:r>
      <w:r w:rsidR="00F1337D">
        <w:t>erhalten.</w:t>
      </w:r>
      <w:r>
        <w:t xml:space="preserve"> </w:t>
      </w:r>
      <w:r w:rsidR="00F1337D" w:rsidRPr="009D137F">
        <w:t>D</w:t>
      </w:r>
      <w:r w:rsidRPr="009D137F">
        <w:t>amals</w:t>
      </w:r>
      <w:r>
        <w:t xml:space="preserve"> </w:t>
      </w:r>
      <w:r w:rsidR="00F1337D">
        <w:t>sei</w:t>
      </w:r>
      <w:r>
        <w:t xml:space="preserve"> es zur </w:t>
      </w:r>
      <w:r w:rsidR="00F1337D">
        <w:t>spontanen Rückkehr in den normalen Rhythmus gekommen</w:t>
      </w:r>
      <w:r>
        <w:t xml:space="preserve">. Nun </w:t>
      </w:r>
      <w:r w:rsidR="00F1337D">
        <w:t xml:space="preserve">habe sich in der </w:t>
      </w:r>
      <w:r>
        <w:t xml:space="preserve">EKG-Kontrolle </w:t>
      </w:r>
      <w:r w:rsidR="00F1337D">
        <w:t xml:space="preserve">beim Hausarzt erneut ein </w:t>
      </w:r>
      <w:r>
        <w:t>Vorhofflimmern</w:t>
      </w:r>
      <w:r w:rsidR="00F1337D">
        <w:t xml:space="preserve"> gezeigt</w:t>
      </w:r>
      <w:r>
        <w:t>.</w:t>
      </w:r>
      <w:r w:rsidR="00F1337D">
        <w:t xml:space="preserve"> Die</w:t>
      </w:r>
      <w:r>
        <w:t xml:space="preserve"> Patientin klagt zudem über </w:t>
      </w:r>
      <w:r w:rsidR="00F1337D">
        <w:t xml:space="preserve">einen </w:t>
      </w:r>
      <w:r>
        <w:t>leichte</w:t>
      </w:r>
      <w:r w:rsidR="00F1337D">
        <w:t>n</w:t>
      </w:r>
      <w:r>
        <w:t xml:space="preserve"> </w:t>
      </w:r>
      <w:r w:rsidR="00F1337D">
        <w:t xml:space="preserve">Druck in der Brust </w:t>
      </w:r>
      <w:r>
        <w:t xml:space="preserve">seit mehreren Tagen sowie </w:t>
      </w:r>
      <w:r w:rsidR="00F1337D">
        <w:t xml:space="preserve">Kurzatmigkeit beim Treppensteigen und der Hausarbeit. Daher habe man die </w:t>
      </w:r>
      <w:r>
        <w:t>Vorstellung in der Notaufnahme</w:t>
      </w:r>
      <w:r w:rsidR="00F1337D">
        <w:t xml:space="preserve"> veranlasst</w:t>
      </w:r>
      <w:r>
        <w:t>.</w:t>
      </w:r>
    </w:p>
    <w:p w14:paraId="3322D96C" w14:textId="7F5E5945" w:rsidR="00900559" w:rsidRDefault="00900559" w:rsidP="009D137F">
      <w:r>
        <w:t xml:space="preserve">Im Übrigen berichtet sie, dass sie mit der neuen Blutdrucktherapie bei regelmäßigen Selbstmessungen systolische Blutdruckwerte zwischen 110 und 130 mmHg </w:t>
      </w:r>
      <w:r w:rsidR="00F1337D">
        <w:t>messe</w:t>
      </w:r>
      <w:r>
        <w:t>.</w:t>
      </w:r>
    </w:p>
    <w:p w14:paraId="34BF311E" w14:textId="4D7A2B98" w:rsidR="002376A5" w:rsidRDefault="00F1337D" w:rsidP="009D137F">
      <w:r>
        <w:t>Letzte h</w:t>
      </w:r>
      <w:r w:rsidR="00900559">
        <w:t>äusliche Medikation:</w:t>
      </w:r>
      <w:r w:rsidR="007D0CA1">
        <w:t xml:space="preserve"> </w:t>
      </w:r>
      <w:r w:rsidR="00900559">
        <w:t>Bisoprolol 2,5 mg 1-0-0</w:t>
      </w:r>
      <w:r w:rsidR="007D0CA1">
        <w:t xml:space="preserve">; </w:t>
      </w:r>
      <w:r w:rsidR="00900559">
        <w:t>Amlodipin 5 mg 0-0-1</w:t>
      </w:r>
      <w:r w:rsidR="007D0CA1">
        <w:t xml:space="preserve">; </w:t>
      </w:r>
      <w:r w:rsidR="00900559">
        <w:t>Candesartan 8 mg 1-0-0</w:t>
      </w:r>
      <w:r w:rsidR="007D0CA1">
        <w:t xml:space="preserve">; </w:t>
      </w:r>
      <w:r w:rsidR="00900559">
        <w:t>Apixaban 5 mg 1-0-1</w:t>
      </w:r>
    </w:p>
    <w:p w14:paraId="58BAF348" w14:textId="0AF3598D" w:rsidR="002E7A47" w:rsidRPr="0053025C" w:rsidRDefault="002E7A47" w:rsidP="009D137F">
      <w:pPr>
        <w:pStyle w:val="berschrift3"/>
      </w:pPr>
      <w:r w:rsidRPr="0053025C">
        <w:t>Körperliche Untersuchung</w:t>
      </w:r>
    </w:p>
    <w:p w14:paraId="17FA4635" w14:textId="2916B236" w:rsidR="00645EE5" w:rsidRDefault="00DC5C99" w:rsidP="009D137F">
      <w:r>
        <w:t>54</w:t>
      </w:r>
      <w:r w:rsidR="00645EE5">
        <w:t>-</w:t>
      </w:r>
      <w:r w:rsidR="00645EE5" w:rsidRPr="00645EE5">
        <w:t>jährige Patientin in gutem A</w:t>
      </w:r>
      <w:r w:rsidR="00645EE5">
        <w:t>llgemein-</w:t>
      </w:r>
      <w:r w:rsidR="00645EE5" w:rsidRPr="00645EE5">
        <w:t xml:space="preserve"> und leicht übergewichtigem E</w:t>
      </w:r>
      <w:r w:rsidR="00645EE5">
        <w:t>rnährungszustand (158 cm; 78 kg; BMI 31,2 kg/m²).</w:t>
      </w:r>
      <w:r w:rsidR="00645EE5" w:rsidRPr="00645EE5">
        <w:t xml:space="preserve"> Wach, ansprechbar, voll orientiert und differenziert.</w:t>
      </w:r>
      <w:r w:rsidR="00645EE5">
        <w:t xml:space="preserve"> </w:t>
      </w:r>
      <w:r w:rsidR="00645EE5" w:rsidRPr="00645EE5">
        <w:t>Atemfrequenz 14/min, Blutdruck</w:t>
      </w:r>
      <w:r w:rsidR="00645EE5">
        <w:t xml:space="preserve"> </w:t>
      </w:r>
      <w:r w:rsidR="00645EE5" w:rsidRPr="00645EE5">
        <w:t>99/75mmHg</w:t>
      </w:r>
      <w:r w:rsidR="00645EE5">
        <w:t xml:space="preserve">, </w:t>
      </w:r>
      <w:r w:rsidR="00645EE5" w:rsidRPr="00645EE5">
        <w:t>Sauerstoffsättigung</w:t>
      </w:r>
      <w:r w:rsidR="00645EE5">
        <w:t xml:space="preserve"> </w:t>
      </w:r>
      <w:r w:rsidR="00645EE5" w:rsidRPr="00645EE5">
        <w:t>95%, Herzfrequenz: 116/min</w:t>
      </w:r>
      <w:r w:rsidR="00645EE5">
        <w:t>.</w:t>
      </w:r>
    </w:p>
    <w:p w14:paraId="5D1829BE" w14:textId="7A1520B3" w:rsidR="00645EE5" w:rsidRPr="00645EE5" w:rsidRDefault="003F3A95" w:rsidP="009D137F">
      <w:r>
        <w:t>Herztöne a</w:t>
      </w:r>
      <w:r w:rsidR="00645EE5" w:rsidRPr="00645EE5">
        <w:t>rrhythmisch, soweit beurteilbar rein</w:t>
      </w:r>
      <w:r>
        <w:t>, kein Herzgeräusch</w:t>
      </w:r>
      <w:r w:rsidR="00645EE5">
        <w:t>.</w:t>
      </w:r>
      <w:r w:rsidR="00645EE5" w:rsidRPr="00645EE5">
        <w:t xml:space="preserve"> </w:t>
      </w:r>
      <w:r w:rsidR="00645EE5">
        <w:t>V</w:t>
      </w:r>
      <w:r w:rsidR="00645EE5" w:rsidRPr="00645EE5">
        <w:t>esikuläres Atemgeräusch b</w:t>
      </w:r>
      <w:r>
        <w:t>eidseits, keine Nebengeräusche</w:t>
      </w:r>
      <w:r w:rsidR="00645EE5">
        <w:t xml:space="preserve">. </w:t>
      </w:r>
      <w:r w:rsidR="00645EE5" w:rsidRPr="00645EE5">
        <w:t>Abdomen weich, kein Druckschmerz</w:t>
      </w:r>
      <w:r>
        <w:t>, normale und rege Darmgeräusche</w:t>
      </w:r>
      <w:r w:rsidR="00645EE5">
        <w:t xml:space="preserve">. </w:t>
      </w:r>
      <w:r w:rsidR="00645EE5" w:rsidRPr="00645EE5">
        <w:t xml:space="preserve">Extremitäten: Keine Ödeme, </w:t>
      </w:r>
      <w:r w:rsidR="00645EE5">
        <w:t>normales Kolorit</w:t>
      </w:r>
      <w:r w:rsidR="001D68E6">
        <w:t>, Fußpulse seitengleich normal tastbar.</w:t>
      </w:r>
      <w:r w:rsidR="009539E4">
        <w:t xml:space="preserve"> Gang unauffällig, Stand sicher.</w:t>
      </w:r>
    </w:p>
    <w:p w14:paraId="3724C2F3" w14:textId="59322DB2" w:rsidR="002E7A47" w:rsidRPr="0053025C" w:rsidRDefault="002E7A47" w:rsidP="009D137F">
      <w:pPr>
        <w:pStyle w:val="berschrift3"/>
      </w:pPr>
      <w:r w:rsidRPr="0053025C">
        <w:t>Befunde</w:t>
      </w:r>
    </w:p>
    <w:p w14:paraId="7E63D503" w14:textId="7C1795AF" w:rsidR="009F1612" w:rsidRPr="009D137F" w:rsidRDefault="009F1612" w:rsidP="009D137F">
      <w:pPr>
        <w:pStyle w:val="berschrift4"/>
      </w:pPr>
      <w:r w:rsidRPr="009D137F">
        <w:t>EKG vom 01.08.2021</w:t>
      </w:r>
    </w:p>
    <w:p w14:paraId="0A4850DB" w14:textId="5A4F32A5" w:rsidR="009F1612" w:rsidRPr="009F1612" w:rsidRDefault="009F1612" w:rsidP="009D137F">
      <w:r w:rsidRPr="009F1612">
        <w:t>T</w:t>
      </w:r>
      <w:r w:rsidR="00F1337D">
        <w:t>achyarrhythmia absoluta (TAA)</w:t>
      </w:r>
      <w:r>
        <w:t>,</w:t>
      </w:r>
      <w:r w:rsidRPr="009F1612">
        <w:t xml:space="preserve"> Vorhofflimmern, 109/min, überdrehter Linkstyp, linksanteriorer Hemiblock, </w:t>
      </w:r>
      <w:r w:rsidR="00F1337D">
        <w:t xml:space="preserve">normale Überleitungsseiten, </w:t>
      </w:r>
      <w:r w:rsidRPr="009F1612">
        <w:t>keine</w:t>
      </w:r>
      <w:r>
        <w:t xml:space="preserve"> </w:t>
      </w:r>
      <w:r w:rsidRPr="009F1612">
        <w:t xml:space="preserve">signifikanten </w:t>
      </w:r>
      <w:r w:rsidR="00F1337D">
        <w:t>Rückbildungsstörungen</w:t>
      </w:r>
      <w:r>
        <w:t>.</w:t>
      </w:r>
    </w:p>
    <w:p w14:paraId="77029D5D" w14:textId="1DAC9B56" w:rsidR="006C1F29" w:rsidRPr="007D0CA1" w:rsidRDefault="009F1612" w:rsidP="009D137F">
      <w:pPr>
        <w:pStyle w:val="berschrift4"/>
      </w:pPr>
      <w:r w:rsidRPr="007D0CA1">
        <w:t>T</w:t>
      </w:r>
      <w:r w:rsidR="00F1337D" w:rsidRPr="007D0CA1">
        <w:t>ransösophageale Echokardiographie</w:t>
      </w:r>
      <w:r w:rsidRPr="007D0CA1">
        <w:t xml:space="preserve"> mit elektrischer Konversion am 02.08.2021</w:t>
      </w:r>
    </w:p>
    <w:p w14:paraId="60719FDB" w14:textId="535F09D3" w:rsidR="009F1612" w:rsidRPr="009F1612" w:rsidRDefault="009F1612" w:rsidP="009D137F">
      <w:r w:rsidRPr="009F1612">
        <w:t>Thrombenausschluss, Arteriosklerose Grad II, Mitralkl</w:t>
      </w:r>
      <w:r>
        <w:t>appeni</w:t>
      </w:r>
      <w:r w:rsidRPr="009F1612">
        <w:t>nsuff</w:t>
      </w:r>
      <w:r>
        <w:t>izienz Grad</w:t>
      </w:r>
      <w:r w:rsidRPr="009F1612">
        <w:t xml:space="preserve"> I</w:t>
      </w:r>
      <w:r>
        <w:t>.</w:t>
      </w:r>
      <w:r w:rsidR="00F1337D">
        <w:t xml:space="preserve"> Primär erfolgreiche elektrische Kardioversion.</w:t>
      </w:r>
    </w:p>
    <w:p w14:paraId="2365341C" w14:textId="77777777" w:rsidR="00CF54FB" w:rsidRPr="007D0CA1" w:rsidRDefault="009F1612" w:rsidP="009D137F">
      <w:pPr>
        <w:pStyle w:val="berschrift4"/>
      </w:pPr>
      <w:r w:rsidRPr="007D0CA1">
        <w:lastRenderedPageBreak/>
        <w:t>Telemetrie</w:t>
      </w:r>
    </w:p>
    <w:p w14:paraId="6DDC61BE" w14:textId="316296BE" w:rsidR="009F1612" w:rsidRPr="009F1612" w:rsidRDefault="009F1612" w:rsidP="009D137F">
      <w:r w:rsidRPr="009F1612">
        <w:t>Initial TAA bei V</w:t>
      </w:r>
      <w:r w:rsidR="00F1337D">
        <w:t>orhofflimmern</w:t>
      </w:r>
      <w:r w:rsidRPr="009F1612">
        <w:t xml:space="preserve">, nach </w:t>
      </w:r>
      <w:r w:rsidR="00F1337D">
        <w:t>Dosiserhöhung des</w:t>
      </w:r>
      <w:r w:rsidRPr="009F1612">
        <w:t xml:space="preserve"> Betablocker</w:t>
      </w:r>
      <w:r w:rsidR="00F1337D">
        <w:t>s</w:t>
      </w:r>
      <w:r w:rsidRPr="009F1612">
        <w:t xml:space="preserve"> </w:t>
      </w:r>
      <w:r w:rsidR="00F1337D">
        <w:t>Bradyarrhythmie</w:t>
      </w:r>
      <w:r w:rsidRPr="009F1612">
        <w:t xml:space="preserve"> </w:t>
      </w:r>
      <w:r w:rsidR="00F1337D">
        <w:t xml:space="preserve">und </w:t>
      </w:r>
      <w:r w:rsidRPr="009F1612">
        <w:t>Vorhofflattern, nach</w:t>
      </w:r>
      <w:r>
        <w:t xml:space="preserve"> </w:t>
      </w:r>
      <w:r w:rsidRPr="009F1612">
        <w:t>Konversion bardykarde</w:t>
      </w:r>
      <w:r w:rsidR="00F1337D">
        <w:t>r</w:t>
      </w:r>
      <w:r w:rsidRPr="009F1612">
        <w:t xml:space="preserve"> S</w:t>
      </w:r>
      <w:r w:rsidR="00F1337D">
        <w:t>inusrhythmus</w:t>
      </w:r>
      <w:r w:rsidR="00AA28FA">
        <w:t xml:space="preserve"> um 55/min.</w:t>
      </w:r>
    </w:p>
    <w:p w14:paraId="46CD6B17" w14:textId="77777777" w:rsidR="009D137F" w:rsidRDefault="009F1612" w:rsidP="009D137F">
      <w:pPr>
        <w:pStyle w:val="berschrift4"/>
      </w:pPr>
      <w:r w:rsidRPr="007D0CA1">
        <w:t>Laborwerte:</w:t>
      </w:r>
    </w:p>
    <w:p w14:paraId="799B0F99" w14:textId="12684FE3" w:rsidR="009F1612" w:rsidRPr="009F1612" w:rsidRDefault="009F1612" w:rsidP="009D137F">
      <w:r w:rsidRPr="009F1612">
        <w:t>siehe Anhang</w:t>
      </w:r>
    </w:p>
    <w:p w14:paraId="3AD4512F" w14:textId="7151DB1C" w:rsidR="002E7A47" w:rsidRPr="00F33FB5" w:rsidRDefault="002E7A47" w:rsidP="009D137F">
      <w:pPr>
        <w:pStyle w:val="berschrift3"/>
      </w:pPr>
      <w:r w:rsidRPr="00F33FB5">
        <w:t>Therapie und Verlauf</w:t>
      </w:r>
    </w:p>
    <w:p w14:paraId="52640AAE" w14:textId="17603BCF" w:rsidR="00217632" w:rsidRDefault="00217632" w:rsidP="009D137F">
      <w:r>
        <w:t xml:space="preserve">Die </w:t>
      </w:r>
      <w:r w:rsidR="00CC4197">
        <w:t xml:space="preserve">notfallmäßige </w:t>
      </w:r>
      <w:r>
        <w:t xml:space="preserve">stationäre Aufnahme der Patientin erfolgte </w:t>
      </w:r>
      <w:r w:rsidR="00F1337D">
        <w:t>aufgrund von</w:t>
      </w:r>
      <w:r>
        <w:t xml:space="preserve"> symptomatischem</w:t>
      </w:r>
      <w:r w:rsidR="00F1337D">
        <w:t>,</w:t>
      </w:r>
      <w:r>
        <w:t xml:space="preserve"> tachykardem Vorhofflimmern. Zunächst </w:t>
      </w:r>
      <w:r w:rsidR="009539E4">
        <w:t>wurden</w:t>
      </w:r>
      <w:r>
        <w:t xml:space="preserve"> per transösophagealer Echokardiografie Vorhofthromben ausgeschlosse</w:t>
      </w:r>
      <w:r w:rsidR="009539E4">
        <w:t>n</w:t>
      </w:r>
      <w:r>
        <w:t>.</w:t>
      </w:r>
      <w:r w:rsidR="00F1337D">
        <w:t xml:space="preserve"> Anschließend in </w:t>
      </w:r>
      <w:r>
        <w:t xml:space="preserve">Kurznarkose erfolgreiche </w:t>
      </w:r>
      <w:r w:rsidR="009539E4">
        <w:t xml:space="preserve">elektrische </w:t>
      </w:r>
      <w:r>
        <w:t xml:space="preserve">Kardioversion in den Sinusrhythmus. In der Telemetrie und in den angeschlossenen EKGs zeigte sich ein durchgehender Sinusrhythmus. Die Patientin war </w:t>
      </w:r>
      <w:r w:rsidR="009539E4">
        <w:t xml:space="preserve">zu jeder Zeit </w:t>
      </w:r>
      <w:r>
        <w:t>kardiopulmonal stabil.</w:t>
      </w:r>
    </w:p>
    <w:p w14:paraId="7C42E6D2" w14:textId="6E59CEFE" w:rsidR="00217632" w:rsidRDefault="00F1337D" w:rsidP="009D137F">
      <w:r>
        <w:t>Aufgrund des</w:t>
      </w:r>
      <w:r w:rsidR="00217632">
        <w:t xml:space="preserve"> </w:t>
      </w:r>
      <w:r>
        <w:t xml:space="preserve">errechneten </w:t>
      </w:r>
      <w:r w:rsidR="00217632">
        <w:t>erhöhte</w:t>
      </w:r>
      <w:r>
        <w:t>n</w:t>
      </w:r>
      <w:r w:rsidR="00217632">
        <w:t xml:space="preserve"> Thrombembolierisiko</w:t>
      </w:r>
      <w:r>
        <w:t>s</w:t>
      </w:r>
      <w:r w:rsidR="00217632">
        <w:t xml:space="preserve"> (CHA</w:t>
      </w:r>
      <w:r w:rsidRPr="00F1337D">
        <w:rPr>
          <w:vertAlign w:val="subscript"/>
        </w:rPr>
        <w:t>2</w:t>
      </w:r>
      <w:r w:rsidR="00217632">
        <w:t>DVAS</w:t>
      </w:r>
      <w:r w:rsidRPr="00F1337D">
        <w:rPr>
          <w:vertAlign w:val="subscript"/>
        </w:rPr>
        <w:t>2</w:t>
      </w:r>
      <w:r w:rsidR="00217632">
        <w:t xml:space="preserve">C-Score 3 Punkte) empfehlen wir </w:t>
      </w:r>
      <w:r>
        <w:t xml:space="preserve">eine </w:t>
      </w:r>
      <w:r w:rsidR="00217632">
        <w:t>lebenslange Fortführung der oralen Antikoagulation.</w:t>
      </w:r>
    </w:p>
    <w:p w14:paraId="24182E2E" w14:textId="4AB84492" w:rsidR="00217632" w:rsidRDefault="00217632" w:rsidP="009D137F">
      <w:r>
        <w:t xml:space="preserve">Mit Frau Z. wurden die Möglichkeiten einer weiterführenden Therapie </w:t>
      </w:r>
      <w:r w:rsidR="00F1337D">
        <w:t xml:space="preserve">im Falle </w:t>
      </w:r>
      <w:r w:rsidR="009539E4">
        <w:t>eines Rezidivs</w:t>
      </w:r>
      <w:r>
        <w:t xml:space="preserve"> des V</w:t>
      </w:r>
      <w:r w:rsidR="00F1337D">
        <w:t>orhofflimmerns</w:t>
      </w:r>
      <w:r>
        <w:t xml:space="preserve"> besprochen (medikamentöse antiarrhythmische Therapie vs. Pulmonalvenenisolation).</w:t>
      </w:r>
    </w:p>
    <w:p w14:paraId="76AEF5AB" w14:textId="77777777" w:rsidR="00AA28FA" w:rsidRDefault="00AA28FA" w:rsidP="009D137F">
      <w:r>
        <w:t>Die Betablocker-Dosis wurde vor der Kardioversion erhöht; der anfangs niedrige Blutdruck (ca. 100 mmHg systolisch) war nach Kardioversion dennoch auf 115 mmHg gestiegen.</w:t>
      </w:r>
    </w:p>
    <w:p w14:paraId="7EA40607" w14:textId="6F8E1668" w:rsidR="00AA28FA" w:rsidRDefault="00AA28FA" w:rsidP="009D137F">
      <w:r>
        <w:t>In den Spontan-Blutzuckermessungen zeigte sich eine gestörte Glukosetoleranz mit Messwerten bis 235 mg/dl. Bei der bereits bekannten Hyperurikämie und der latenten Hypothyreose ergaben sich keine neuen Aspekte</w:t>
      </w:r>
      <w:r w:rsidR="009539E4">
        <w:t>: Eine Thyroxin-Substitution sollte nur mit Vorsicht begonnen werden, da dies zu erneutem Vorhofflimmern führen könnte; eine Harnsäure-Senkung ist nur im Fall von Gichtbeschwerden empfohlen.</w:t>
      </w:r>
    </w:p>
    <w:p w14:paraId="2D51A78C" w14:textId="51A592D9" w:rsidR="00217632" w:rsidRDefault="00AA28FA" w:rsidP="009D137F">
      <w:r>
        <w:t>In</w:t>
      </w:r>
      <w:r w:rsidR="00217632">
        <w:t xml:space="preserve"> gutem Allgemeinbefinden </w:t>
      </w:r>
      <w:r>
        <w:t xml:space="preserve">wurde </w:t>
      </w:r>
      <w:r w:rsidR="00217632">
        <w:t>die Patientin am 04.08.2021 nach Hause entlassen.</w:t>
      </w:r>
    </w:p>
    <w:p w14:paraId="309570B7" w14:textId="597570B2" w:rsidR="00217632" w:rsidRDefault="00217632" w:rsidP="009D137F">
      <w:pPr>
        <w:pStyle w:val="berschrift3"/>
      </w:pPr>
      <w:r>
        <w:lastRenderedPageBreak/>
        <w:t>Prozedere</w:t>
      </w:r>
    </w:p>
    <w:p w14:paraId="25C6E99F" w14:textId="72C3DEA3" w:rsidR="00217632" w:rsidRDefault="00AA28FA" w:rsidP="009D137F">
      <w:pPr>
        <w:pStyle w:val="Listenabsatz"/>
        <w:numPr>
          <w:ilvl w:val="0"/>
          <w:numId w:val="23"/>
        </w:numPr>
      </w:pPr>
      <w:r>
        <w:t xml:space="preserve">Falls Rezidiv des Vorhofflimmerns, bitte Wiedervorstellung </w:t>
      </w:r>
      <w:r w:rsidR="00217632">
        <w:t>zur weiteren Therapieplanung (erneute Kardioversion, medikamentöse Einstellung oder ggf. katheterinterventionelle Behandlung)</w:t>
      </w:r>
      <w:r>
        <w:t>.</w:t>
      </w:r>
    </w:p>
    <w:p w14:paraId="3E99A631" w14:textId="76FCBFBF" w:rsidR="00217632" w:rsidRDefault="003F3A95" w:rsidP="009D137F">
      <w:pPr>
        <w:pStyle w:val="Listenabsatz"/>
        <w:numPr>
          <w:ilvl w:val="0"/>
          <w:numId w:val="23"/>
        </w:numPr>
      </w:pPr>
      <w:r>
        <w:t xml:space="preserve">Prüfung auf </w:t>
      </w:r>
      <w:r w:rsidR="00217632">
        <w:t>Dyslipidämie</w:t>
      </w:r>
      <w:r w:rsidR="00AA28FA">
        <w:t xml:space="preserve"> und Einstellung </w:t>
      </w:r>
      <w:r>
        <w:t xml:space="preserve">auch </w:t>
      </w:r>
      <w:r w:rsidR="00AA28FA">
        <w:t xml:space="preserve">weiterer Risikofaktoren (Blutzucker-Kontrolle, Gewichtsreduktion), da ein </w:t>
      </w:r>
      <w:r w:rsidR="00217632">
        <w:t>kard</w:t>
      </w:r>
      <w:r w:rsidR="00AA28FA">
        <w:t>iales</w:t>
      </w:r>
      <w:r w:rsidR="00217632">
        <w:t xml:space="preserve"> Risikoprofil und Arteriosklerose</w:t>
      </w:r>
      <w:r w:rsidR="00AA28FA">
        <w:t xml:space="preserve"> vorliegen.</w:t>
      </w:r>
    </w:p>
    <w:p w14:paraId="52FC62C4" w14:textId="14F0865A" w:rsidR="00217632" w:rsidRDefault="00AA28FA" w:rsidP="009D137F">
      <w:pPr>
        <w:pStyle w:val="Listenabsatz"/>
        <w:numPr>
          <w:ilvl w:val="0"/>
          <w:numId w:val="23"/>
        </w:numPr>
      </w:pPr>
      <w:r>
        <w:t xml:space="preserve">Kontrolle von </w:t>
      </w:r>
      <w:r w:rsidR="00217632">
        <w:t>Herzfrequenz und Blutdruck</w:t>
      </w:r>
      <w:r>
        <w:t xml:space="preserve"> unter jetzt erhöhter Betablocker-Dosis</w:t>
      </w:r>
    </w:p>
    <w:p w14:paraId="0AEFF265" w14:textId="2219368F" w:rsidR="00FE0C21" w:rsidRDefault="00AA28FA" w:rsidP="009D137F">
      <w:pPr>
        <w:pStyle w:val="Listenabsatz"/>
        <w:numPr>
          <w:ilvl w:val="0"/>
          <w:numId w:val="23"/>
        </w:numPr>
      </w:pPr>
      <w:r>
        <w:t>Lebenslange (orale) Antikoagulation</w:t>
      </w:r>
    </w:p>
    <w:p w14:paraId="72AA6FD1" w14:textId="77777777" w:rsidR="00097A13" w:rsidRDefault="00097A13" w:rsidP="009D137F"/>
    <w:p w14:paraId="40BC3D26" w14:textId="77777777" w:rsidR="00394CCD" w:rsidRDefault="00394CCD" w:rsidP="009D137F">
      <w:r>
        <w:t>Mit freundlichen Grüßen</w:t>
      </w:r>
    </w:p>
    <w:p w14:paraId="1082AC41" w14:textId="77777777" w:rsidR="00394CCD" w:rsidRDefault="00394CCD" w:rsidP="009D137F"/>
    <w:p w14:paraId="0D1EDFAC" w14:textId="21DDA4B0" w:rsidR="00885D44" w:rsidRPr="00122AF5" w:rsidRDefault="00394CCD" w:rsidP="009D137F">
      <w:r>
        <w:t>Prof. Dr. med. A. Muster</w:t>
      </w:r>
      <w:r>
        <w:tab/>
      </w:r>
      <w:r w:rsidR="004B4F15">
        <w:tab/>
      </w:r>
      <w:r>
        <w:t>Dr. med. B. Beispiel</w:t>
      </w:r>
      <w:r>
        <w:tab/>
      </w:r>
      <w:r>
        <w:tab/>
        <w:t xml:space="preserve">Dr. med. </w:t>
      </w:r>
      <w:r w:rsidR="004B4F15">
        <w:t>F</w:t>
      </w:r>
      <w:r>
        <w:t>.</w:t>
      </w:r>
      <w:r w:rsidR="004B4F15">
        <w:t xml:space="preserve"> Flexüle</w:t>
      </w:r>
      <w:r>
        <w:br/>
        <w:t>Chefarzt</w:t>
      </w:r>
      <w:r>
        <w:tab/>
      </w:r>
      <w:r>
        <w:tab/>
      </w:r>
      <w:r>
        <w:tab/>
      </w:r>
      <w:r w:rsidR="004B4F15">
        <w:tab/>
      </w:r>
      <w:r>
        <w:t>Oberarzt</w:t>
      </w:r>
      <w:r w:rsidR="004B4F15">
        <w:tab/>
      </w:r>
      <w:r w:rsidR="004B4F15">
        <w:tab/>
      </w:r>
      <w:r w:rsidR="004B4F15">
        <w:tab/>
        <w:t>Assistenzarzt</w:t>
      </w:r>
      <w:r w:rsidR="00083FD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8389A1" wp14:editId="4243AFBE">
                <wp:simplePos x="0" y="0"/>
                <wp:positionH relativeFrom="margin">
                  <wp:posOffset>3434443</wp:posOffset>
                </wp:positionH>
                <wp:positionV relativeFrom="page">
                  <wp:posOffset>9220200</wp:posOffset>
                </wp:positionV>
                <wp:extent cx="2362018" cy="1234984"/>
                <wp:effectExtent l="0" t="0" r="635" b="381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018" cy="123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6366" w14:textId="77777777" w:rsidR="00083FDC" w:rsidRPr="00A15029" w:rsidRDefault="00083FDC" w:rsidP="00083FDC">
                            <w:pPr>
                              <w:pStyle w:val="Briefkopf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Notfälle: Tel. 0123 45 67 00</w:t>
                            </w:r>
                          </w:p>
                          <w:p w14:paraId="281F019E" w14:textId="77777777" w:rsidR="00083FDC" w:rsidRDefault="00083FDC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Bettenmanagement für stationäre Aufnahmen: Tel. 0123 45 67 01</w:t>
                            </w:r>
                          </w:p>
                          <w:p w14:paraId="488DE1C4" w14:textId="77777777" w:rsidR="00A15029" w:rsidRPr="00A15029" w:rsidRDefault="00A15029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Befundanfragen: Tel. 0123 45 67 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89A1" id="_x0000_s1028" type="#_x0000_t202" style="position:absolute;left:0;text-align:left;margin-left:270.45pt;margin-top:726pt;width:186pt;height:9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" stroked="f">
                <v:textbox inset="0,0,0,0">
                  <w:txbxContent>
                    <w:p w14:paraId="1A116366" w14:textId="77777777" w:rsidR="00083FDC" w:rsidRPr="00A15029" w:rsidRDefault="00083FDC" w:rsidP="00083FDC">
                      <w:pPr>
                        <w:pStyle w:val="Briefkopf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Notfälle: Tel. 0123 45 67 00</w:t>
                      </w:r>
                    </w:p>
                    <w:p w14:paraId="281F019E" w14:textId="77777777" w:rsidR="00083FDC" w:rsidRDefault="00083FDC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Bettenmanagement für stationäre Aufnahmen: Tel. 0123 45 67 01</w:t>
                      </w:r>
                    </w:p>
                    <w:p w14:paraId="488DE1C4" w14:textId="77777777" w:rsidR="00A15029" w:rsidRPr="00A15029" w:rsidRDefault="00A15029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Befundanfragen: Tel. 0123 45 67 02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83FD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B9E617" wp14:editId="2BBCC092">
                <wp:simplePos x="0" y="0"/>
                <wp:positionH relativeFrom="margin">
                  <wp:posOffset>0</wp:posOffset>
                </wp:positionH>
                <wp:positionV relativeFrom="page">
                  <wp:posOffset>9218295</wp:posOffset>
                </wp:positionV>
                <wp:extent cx="3107871" cy="1234984"/>
                <wp:effectExtent l="0" t="0" r="0" b="381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871" cy="1234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2360" w14:textId="77777777" w:rsidR="00083FDC" w:rsidRPr="00A15029" w:rsidRDefault="00083FDC" w:rsidP="00083FDC">
                            <w:pPr>
                              <w:pStyle w:val="Briefkopf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Zentrum für Innere Medizin</w:t>
                            </w:r>
                          </w:p>
                          <w:p w14:paraId="28B3021A" w14:textId="77777777" w:rsidR="00083FDC" w:rsidRPr="00A15029" w:rsidRDefault="00083FDC" w:rsidP="00083FDC">
                            <w:pPr>
                              <w:pStyle w:val="Briefkopf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Klinikum Großstadt</w:t>
                            </w:r>
                          </w:p>
                          <w:p w14:paraId="76646C52" w14:textId="77777777" w:rsidR="00083FDC" w:rsidRPr="00A15029" w:rsidRDefault="00083FDC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Privatsprechstunde: Mo./Do. n. Vereinbarung</w:t>
                            </w:r>
                          </w:p>
                          <w:p w14:paraId="059C6D92" w14:textId="77777777" w:rsidR="00083FDC" w:rsidRPr="00A15029" w:rsidRDefault="00083FDC" w:rsidP="00083FDC">
                            <w:pPr>
                              <w:pStyle w:val="Briefkopf"/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A15029">
                              <w:rPr>
                                <w:sz w:val="16"/>
                                <w:szCs w:val="16"/>
                              </w:rPr>
                              <w:t>Allgemein-internistische Sprechstunde: Di./Mi. n.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E617" id="_x0000_s1029" type="#_x0000_t202" style="position:absolute;left:0;text-align:left;margin-left:0;margin-top:725.85pt;width:244.7pt;height:9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" stroked="f">
                <v:textbox inset="0,0,0,0">
                  <w:txbxContent>
                    <w:p w14:paraId="522D2360" w14:textId="77777777" w:rsidR="00083FDC" w:rsidRPr="00A15029" w:rsidRDefault="00083FDC" w:rsidP="00083FDC">
                      <w:pPr>
                        <w:pStyle w:val="Briefkopf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Zentrum für Innere Medizin</w:t>
                      </w:r>
                    </w:p>
                    <w:p w14:paraId="28B3021A" w14:textId="77777777" w:rsidR="00083FDC" w:rsidRPr="00A15029" w:rsidRDefault="00083FDC" w:rsidP="00083FDC">
                      <w:pPr>
                        <w:pStyle w:val="Briefkopf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Klinikum Großstadt</w:t>
                      </w:r>
                    </w:p>
                    <w:p w14:paraId="76646C52" w14:textId="77777777" w:rsidR="00083FDC" w:rsidRPr="00A15029" w:rsidRDefault="00083FDC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Privatsprechstunde: Mo./Do. n. Vereinbarung</w:t>
                      </w:r>
                    </w:p>
                    <w:p w14:paraId="059C6D92" w14:textId="77777777" w:rsidR="00083FDC" w:rsidRPr="00A15029" w:rsidRDefault="00083FDC" w:rsidP="00083FDC">
                      <w:pPr>
                        <w:pStyle w:val="Briefkopf"/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A15029">
                        <w:rPr>
                          <w:sz w:val="16"/>
                          <w:szCs w:val="16"/>
                        </w:rPr>
                        <w:t>Allgemein-internistische Sprechstunde: Di./Mi. n. Vereinbarung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85D44">
        <w:br w:type="page"/>
      </w:r>
    </w:p>
    <w:p w14:paraId="7477941D" w14:textId="77777777" w:rsidR="002E7A47" w:rsidRPr="00A021DD" w:rsidRDefault="00A86BC8" w:rsidP="009D137F">
      <w:pPr>
        <w:pStyle w:val="berschrift3"/>
      </w:pPr>
      <w:r w:rsidRPr="00A021DD">
        <w:lastRenderedPageBreak/>
        <w:t>Empfohlene</w:t>
      </w:r>
      <w:r w:rsidR="002E7A47" w:rsidRPr="00A021DD">
        <w:t xml:space="preserve"> Medikation</w:t>
      </w: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2524"/>
        <w:gridCol w:w="1704"/>
        <w:gridCol w:w="2097"/>
      </w:tblGrid>
      <w:tr w:rsidR="00A86BC8" w14:paraId="1628EE45" w14:textId="77777777" w:rsidTr="00A021DD">
        <w:tc>
          <w:tcPr>
            <w:tcW w:w="2254" w:type="dxa"/>
            <w:tcBorders>
              <w:bottom w:val="single" w:sz="4" w:space="0" w:color="auto"/>
            </w:tcBorders>
          </w:tcPr>
          <w:p w14:paraId="2A7A00BC" w14:textId="77777777" w:rsidR="00A86BC8" w:rsidRPr="00A021DD" w:rsidRDefault="00A86BC8" w:rsidP="000D500B">
            <w:pPr>
              <w:jc w:val="left"/>
            </w:pPr>
            <w:r w:rsidRPr="00A021DD">
              <w:t>Wirkstoff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14:paraId="257AF8CD" w14:textId="77777777" w:rsidR="00A86BC8" w:rsidRPr="00A021DD" w:rsidRDefault="00A86BC8" w:rsidP="000D500B">
            <w:pPr>
              <w:jc w:val="left"/>
            </w:pPr>
            <w:r w:rsidRPr="00A021DD">
              <w:t>Handelsname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79A79567" w14:textId="77777777" w:rsidR="00A86BC8" w:rsidRPr="00A021DD" w:rsidRDefault="00A86BC8" w:rsidP="000D500B">
            <w:pPr>
              <w:jc w:val="left"/>
            </w:pPr>
            <w:r w:rsidRPr="00A021DD">
              <w:t>Einnahme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2D1B94D1" w14:textId="77777777" w:rsidR="00A86BC8" w:rsidRPr="00A021DD" w:rsidRDefault="00A86BC8" w:rsidP="000D500B">
            <w:pPr>
              <w:jc w:val="left"/>
            </w:pPr>
            <w:r w:rsidRPr="00A021DD">
              <w:t>Bemerkung</w:t>
            </w:r>
          </w:p>
        </w:tc>
      </w:tr>
      <w:tr w:rsidR="00A86BC8" w14:paraId="0490A355" w14:textId="77777777" w:rsidTr="00A021DD">
        <w:tc>
          <w:tcPr>
            <w:tcW w:w="2254" w:type="dxa"/>
            <w:tcBorders>
              <w:top w:val="single" w:sz="4" w:space="0" w:color="auto"/>
            </w:tcBorders>
          </w:tcPr>
          <w:p w14:paraId="056DD198" w14:textId="7932794C" w:rsidR="00302803" w:rsidRDefault="00302803" w:rsidP="000D500B">
            <w:pPr>
              <w:jc w:val="left"/>
            </w:pPr>
            <w:r>
              <w:t>Bisoprolol 2,5 mg</w:t>
            </w:r>
          </w:p>
          <w:p w14:paraId="3B498676" w14:textId="5059E281" w:rsidR="00A86BC8" w:rsidRDefault="00A86BC8" w:rsidP="000D500B">
            <w:pPr>
              <w:jc w:val="left"/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0EB83BF4" w14:textId="549CCEC8" w:rsidR="00A86BC8" w:rsidRPr="000D500B" w:rsidRDefault="00302803" w:rsidP="000D500B">
            <w:pPr>
              <w:jc w:val="left"/>
              <w:rPr>
                <w:sz w:val="18"/>
                <w:szCs w:val="18"/>
              </w:rPr>
            </w:pPr>
            <w:r w:rsidRPr="000D500B">
              <w:rPr>
                <w:sz w:val="18"/>
                <w:szCs w:val="18"/>
              </w:rPr>
              <w:t>z.B. Concor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4CE0C65F" w14:textId="44CCB404" w:rsidR="00A86BC8" w:rsidRDefault="00302803" w:rsidP="000D500B">
            <w:pPr>
              <w:jc w:val="left"/>
            </w:pPr>
            <w:r>
              <w:t>2-0-0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66271655" w14:textId="1E91780F" w:rsidR="00A86BC8" w:rsidRDefault="00302803" w:rsidP="000D500B">
            <w:pPr>
              <w:jc w:val="left"/>
            </w:pPr>
            <w:r>
              <w:t>erhöht</w:t>
            </w:r>
          </w:p>
        </w:tc>
      </w:tr>
      <w:tr w:rsidR="00302803" w14:paraId="4514B956" w14:textId="77777777" w:rsidTr="00A021DD">
        <w:tc>
          <w:tcPr>
            <w:tcW w:w="2254" w:type="dxa"/>
            <w:tcBorders>
              <w:top w:val="single" w:sz="4" w:space="0" w:color="auto"/>
            </w:tcBorders>
          </w:tcPr>
          <w:p w14:paraId="6402B8B2" w14:textId="6036429B" w:rsidR="00302803" w:rsidRDefault="00302803" w:rsidP="000D500B">
            <w:pPr>
              <w:jc w:val="left"/>
            </w:pPr>
            <w:r>
              <w:t>Amlodipin 5 mg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57746F36" w14:textId="5C251F9A" w:rsidR="00302803" w:rsidRPr="000D500B" w:rsidRDefault="00302803" w:rsidP="000D500B">
            <w:pPr>
              <w:jc w:val="left"/>
              <w:rPr>
                <w:sz w:val="18"/>
                <w:szCs w:val="18"/>
              </w:rPr>
            </w:pPr>
            <w:r w:rsidRPr="000D500B">
              <w:rPr>
                <w:sz w:val="18"/>
                <w:szCs w:val="18"/>
              </w:rPr>
              <w:t>z.B. Amlodpin Hexal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28DB4FB2" w14:textId="353BFF96" w:rsidR="00302803" w:rsidRDefault="00302803" w:rsidP="000D500B">
            <w:pPr>
              <w:jc w:val="left"/>
            </w:pPr>
            <w:r>
              <w:t>0-0-1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008D3AC8" w14:textId="0944917D" w:rsidR="00302803" w:rsidRDefault="00AA28FA" w:rsidP="000D500B">
            <w:pPr>
              <w:jc w:val="left"/>
            </w:pPr>
            <w:r>
              <w:t>weitergeführt</w:t>
            </w:r>
          </w:p>
        </w:tc>
      </w:tr>
      <w:tr w:rsidR="00302803" w14:paraId="76849615" w14:textId="77777777" w:rsidTr="00A021DD">
        <w:tc>
          <w:tcPr>
            <w:tcW w:w="2254" w:type="dxa"/>
            <w:tcBorders>
              <w:top w:val="single" w:sz="4" w:space="0" w:color="auto"/>
            </w:tcBorders>
          </w:tcPr>
          <w:p w14:paraId="4958277E" w14:textId="3353D076" w:rsidR="00302803" w:rsidRDefault="00302803" w:rsidP="000D500B">
            <w:pPr>
              <w:jc w:val="left"/>
            </w:pPr>
            <w:r>
              <w:t>Candesartan 8 mg</w:t>
            </w: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55EFE723" w14:textId="7F0D18BA" w:rsidR="00302803" w:rsidRPr="000D500B" w:rsidRDefault="00302803" w:rsidP="000D500B">
            <w:pPr>
              <w:jc w:val="left"/>
              <w:rPr>
                <w:sz w:val="18"/>
                <w:szCs w:val="18"/>
              </w:rPr>
            </w:pPr>
            <w:r w:rsidRPr="000D500B">
              <w:rPr>
                <w:sz w:val="18"/>
                <w:szCs w:val="18"/>
              </w:rPr>
              <w:t>z.B. Valsartan-ratiopharm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6F8305CD" w14:textId="126EA233" w:rsidR="00302803" w:rsidRDefault="00302803" w:rsidP="000D500B">
            <w:pPr>
              <w:jc w:val="left"/>
            </w:pPr>
            <w:r>
              <w:t>1-0-0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10826C62" w14:textId="6DAE9A2A" w:rsidR="00302803" w:rsidRDefault="00AA28FA" w:rsidP="000D500B">
            <w:pPr>
              <w:jc w:val="left"/>
            </w:pPr>
            <w:r>
              <w:t>weitergeführt</w:t>
            </w:r>
          </w:p>
        </w:tc>
      </w:tr>
      <w:tr w:rsidR="00A021DD" w14:paraId="3761BA1B" w14:textId="77777777" w:rsidTr="00A86BC8">
        <w:tc>
          <w:tcPr>
            <w:tcW w:w="2254" w:type="dxa"/>
          </w:tcPr>
          <w:p w14:paraId="3BD6AF4C" w14:textId="5DC672BD" w:rsidR="00A021DD" w:rsidRDefault="00302803" w:rsidP="000D500B">
            <w:pPr>
              <w:jc w:val="left"/>
            </w:pPr>
            <w:r>
              <w:t>Apixaban 5 mg</w:t>
            </w:r>
          </w:p>
        </w:tc>
        <w:tc>
          <w:tcPr>
            <w:tcW w:w="2708" w:type="dxa"/>
          </w:tcPr>
          <w:p w14:paraId="360FD206" w14:textId="37CE1ABD" w:rsidR="00A021DD" w:rsidRPr="000D500B" w:rsidRDefault="000D500B" w:rsidP="000D500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Eliquis</w:t>
            </w:r>
          </w:p>
        </w:tc>
        <w:tc>
          <w:tcPr>
            <w:tcW w:w="1802" w:type="dxa"/>
          </w:tcPr>
          <w:p w14:paraId="17F8FABC" w14:textId="1F8599B5" w:rsidR="00A021DD" w:rsidRDefault="00302803" w:rsidP="000D500B">
            <w:pPr>
              <w:jc w:val="left"/>
            </w:pPr>
            <w:r>
              <w:t>1-0-1</w:t>
            </w:r>
          </w:p>
        </w:tc>
        <w:tc>
          <w:tcPr>
            <w:tcW w:w="2255" w:type="dxa"/>
          </w:tcPr>
          <w:p w14:paraId="45B7CDDF" w14:textId="5E5D372A" w:rsidR="00A021DD" w:rsidRDefault="00AA28FA" w:rsidP="000D500B">
            <w:pPr>
              <w:jc w:val="left"/>
            </w:pPr>
            <w:r>
              <w:t>weitergeführt</w:t>
            </w:r>
          </w:p>
        </w:tc>
      </w:tr>
    </w:tbl>
    <w:p w14:paraId="60226FFE" w14:textId="02A628BC" w:rsidR="002E7A47" w:rsidRDefault="002E7A47" w:rsidP="009D137F">
      <w:r>
        <w:t xml:space="preserve">(Die aufgeführten </w:t>
      </w:r>
      <w:r w:rsidR="00A021DD">
        <w:t>Präparate</w:t>
      </w:r>
      <w:r>
        <w:t xml:space="preserve"> beruhen auf hausinternen</w:t>
      </w:r>
      <w:r w:rsidR="00A021DD">
        <w:t xml:space="preserve"> </w:t>
      </w:r>
      <w:r>
        <w:t>Arzneimittel-Liste</w:t>
      </w:r>
      <w:r w:rsidR="00940D86">
        <w:t>n</w:t>
      </w:r>
      <w:r>
        <w:t xml:space="preserve"> und können durch </w:t>
      </w:r>
      <w:r w:rsidR="00940D86">
        <w:t xml:space="preserve">wirkstoffgleiche </w:t>
      </w:r>
      <w:r>
        <w:t>Präparate ersetzt werden.)</w:t>
      </w:r>
    </w:p>
    <w:p w14:paraId="242F5970" w14:textId="77777777" w:rsidR="0084059E" w:rsidRDefault="0084059E" w:rsidP="009D137F"/>
    <w:p w14:paraId="4786E252" w14:textId="77777777" w:rsidR="00D64AE4" w:rsidRDefault="002E7A47" w:rsidP="009D137F">
      <w:pPr>
        <w:pStyle w:val="berschrift3"/>
      </w:pPr>
      <w:r>
        <w:t>Laborwerte</w:t>
      </w:r>
    </w:p>
    <w:tbl>
      <w:tblPr>
        <w:tblW w:w="7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1870"/>
        <w:gridCol w:w="1264"/>
        <w:gridCol w:w="1264"/>
      </w:tblGrid>
      <w:tr w:rsidR="000A331F" w:rsidRPr="000A331F" w14:paraId="75CFE2E8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42382" w14:textId="7D31AFB2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Messgröße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2D08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Referenzbereich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38105" w14:textId="7D30DD5E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01.08.2023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9730F" w14:textId="7B534C61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03.08.2023</w:t>
            </w:r>
          </w:p>
        </w:tc>
      </w:tr>
      <w:tr w:rsidR="000A331F" w:rsidRPr="000A331F" w14:paraId="28956A5F" w14:textId="77777777" w:rsidTr="009539E4">
        <w:trPr>
          <w:trHeight w:hRule="exact" w:val="340"/>
        </w:trPr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6771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Leukozyten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C3F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4,0 - 11,0 G/l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50B1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8,2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6E0B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7,5</w:t>
            </w:r>
          </w:p>
        </w:tc>
      </w:tr>
      <w:tr w:rsidR="000A331F" w:rsidRPr="000A331F" w14:paraId="5A99376F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9834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Neutrophile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6A0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40,0 - 75,0 %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9C2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4F4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60</w:t>
            </w:r>
          </w:p>
        </w:tc>
      </w:tr>
      <w:tr w:rsidR="000A331F" w:rsidRPr="000A331F" w14:paraId="642A8FAB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9283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Lymphozyten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88BA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20,0 - 45,0 %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18F1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B96E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30</w:t>
            </w:r>
          </w:p>
        </w:tc>
      </w:tr>
      <w:tr w:rsidR="000A331F" w:rsidRPr="000A331F" w14:paraId="1CFCDD95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83BD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Monozyten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3B9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2,0 - 10,0 %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6C8" w14:textId="68604D4A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CA1F" w14:textId="05AFEDAB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4,0</w:t>
            </w:r>
          </w:p>
        </w:tc>
      </w:tr>
      <w:tr w:rsidR="000A331F" w:rsidRPr="000A331F" w14:paraId="37AD371C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A32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Eosinophile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B6E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1,0 - 6,0 %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3795" w14:textId="546ABC0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095" w14:textId="5B89015F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3,0</w:t>
            </w:r>
          </w:p>
        </w:tc>
      </w:tr>
      <w:tr w:rsidR="000A331F" w:rsidRPr="000A331F" w14:paraId="545E5D8D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0511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Basophile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1320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0,0 - 1,0 %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413" w14:textId="40C36888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9162" w14:textId="3D924936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0,0</w:t>
            </w:r>
          </w:p>
        </w:tc>
      </w:tr>
      <w:tr w:rsidR="000A331F" w:rsidRPr="000A331F" w14:paraId="7AE1C4DA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B37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Erythrozyten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386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4,2 - 5,4 T/l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1DA6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5E92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4,8</w:t>
            </w:r>
          </w:p>
        </w:tc>
      </w:tr>
      <w:tr w:rsidR="000A331F" w:rsidRPr="000A331F" w14:paraId="3626A24C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D9C7" w14:textId="2A54A146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Hämoglobin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876E" w14:textId="468C5B10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</w:t>
            </w:r>
            <w:r w:rsidR="009D137F" w:rsidRPr="009539E4">
              <w:rPr>
                <w:sz w:val="18"/>
                <w:szCs w:val="18"/>
                <w:lang w:val="de-DE"/>
              </w:rPr>
              <w:t>2</w:t>
            </w:r>
            <w:r w:rsidRPr="009539E4">
              <w:rPr>
                <w:sz w:val="18"/>
                <w:szCs w:val="18"/>
                <w:lang w:val="de-DE"/>
              </w:rPr>
              <w:t>,</w:t>
            </w:r>
            <w:r w:rsidR="009D137F" w:rsidRPr="009539E4">
              <w:rPr>
                <w:sz w:val="18"/>
                <w:szCs w:val="18"/>
                <w:lang w:val="de-DE"/>
              </w:rPr>
              <w:t>0</w:t>
            </w:r>
            <w:r w:rsidRPr="009539E4">
              <w:rPr>
                <w:sz w:val="18"/>
                <w:szCs w:val="18"/>
                <w:lang w:val="de-DE"/>
              </w:rPr>
              <w:t xml:space="preserve"> - 1</w:t>
            </w:r>
            <w:r w:rsidR="009D137F" w:rsidRPr="009539E4">
              <w:rPr>
                <w:sz w:val="18"/>
                <w:szCs w:val="18"/>
                <w:lang w:val="de-DE"/>
              </w:rPr>
              <w:t>5</w:t>
            </w:r>
            <w:r w:rsidRPr="009539E4">
              <w:rPr>
                <w:sz w:val="18"/>
                <w:szCs w:val="18"/>
                <w:lang w:val="de-DE"/>
              </w:rPr>
              <w:t>,</w:t>
            </w:r>
            <w:r w:rsidR="009D137F" w:rsidRPr="009539E4">
              <w:rPr>
                <w:sz w:val="18"/>
                <w:szCs w:val="18"/>
                <w:lang w:val="de-DE"/>
              </w:rPr>
              <w:t>0</w:t>
            </w:r>
            <w:r w:rsidRPr="009539E4">
              <w:rPr>
                <w:sz w:val="18"/>
                <w:szCs w:val="18"/>
                <w:lang w:val="de-DE"/>
              </w:rPr>
              <w:t xml:space="preserve"> g/dl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3C29" w14:textId="01CBCD0D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</w:t>
            </w:r>
            <w:r w:rsidR="009D137F" w:rsidRPr="009539E4">
              <w:rPr>
                <w:sz w:val="18"/>
                <w:szCs w:val="18"/>
                <w:lang w:val="de-DE"/>
              </w:rPr>
              <w:t>2</w:t>
            </w:r>
            <w:r w:rsidRPr="009539E4">
              <w:rPr>
                <w:sz w:val="18"/>
                <w:szCs w:val="18"/>
                <w:lang w:val="de-DE"/>
              </w:rPr>
              <w:t>,</w:t>
            </w:r>
            <w:r w:rsidR="009D137F" w:rsidRPr="009539E4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962" w14:textId="6D3706E8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</w:t>
            </w:r>
            <w:r w:rsidR="009D137F" w:rsidRPr="009539E4">
              <w:rPr>
                <w:sz w:val="18"/>
                <w:szCs w:val="18"/>
                <w:lang w:val="de-DE"/>
              </w:rPr>
              <w:t>2</w:t>
            </w:r>
            <w:r w:rsidRPr="009539E4">
              <w:rPr>
                <w:sz w:val="18"/>
                <w:szCs w:val="18"/>
                <w:lang w:val="de-DE"/>
              </w:rPr>
              <w:t>,</w:t>
            </w:r>
            <w:r w:rsidR="009D137F" w:rsidRPr="009539E4">
              <w:rPr>
                <w:sz w:val="18"/>
                <w:szCs w:val="18"/>
                <w:lang w:val="de-DE"/>
              </w:rPr>
              <w:t>0</w:t>
            </w:r>
          </w:p>
        </w:tc>
      </w:tr>
      <w:tr w:rsidR="000A331F" w:rsidRPr="000A331F" w14:paraId="46C48A1F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475" w14:textId="47D4C411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Hämatokrit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D9F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40,7 - 50,3 %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518B" w14:textId="1CD52C50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7BD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42,8</w:t>
            </w:r>
          </w:p>
        </w:tc>
      </w:tr>
      <w:tr w:rsidR="000A331F" w:rsidRPr="000A331F" w14:paraId="33CA8C3B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A6A4" w14:textId="73D47D20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MCV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A8C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80,0 - 100,0 fl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D832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88,5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01E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92</w:t>
            </w:r>
          </w:p>
        </w:tc>
      </w:tr>
      <w:tr w:rsidR="000A331F" w:rsidRPr="000A331F" w14:paraId="2E28F372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926" w14:textId="1C74D1B0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MCH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6F37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27,0 - 33,0 pg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66ED" w14:textId="77B2E92E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52B0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28,5</w:t>
            </w:r>
          </w:p>
        </w:tc>
      </w:tr>
      <w:tr w:rsidR="000A331F" w:rsidRPr="000A331F" w14:paraId="178E0886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728" w14:textId="3CF26593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MCHC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42F5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32,0 - 36,0 g/dl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A5B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34,2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E98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33,8</w:t>
            </w:r>
          </w:p>
        </w:tc>
      </w:tr>
      <w:tr w:rsidR="000A331F" w:rsidRPr="000A331F" w14:paraId="22899E0B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536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Thrombozyten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7BDD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150,0 - 450,0 G/l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9F8F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55C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250</w:t>
            </w:r>
          </w:p>
        </w:tc>
      </w:tr>
      <w:tr w:rsidR="000A331F" w:rsidRPr="000A331F" w14:paraId="1ACC89CD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AC0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Kreatinin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78E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0,67 - 1,17 mg/dl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C815" w14:textId="0E45F84A" w:rsidR="000A331F" w:rsidRPr="009539E4" w:rsidRDefault="009D137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8AC4" w14:textId="079809DA" w:rsidR="000A331F" w:rsidRPr="009539E4" w:rsidRDefault="009D137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1,4</w:t>
            </w:r>
          </w:p>
        </w:tc>
      </w:tr>
      <w:tr w:rsidR="000A331F" w:rsidRPr="000A331F" w14:paraId="03A5D4E0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BF33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TSH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244" w14:textId="3481CF01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0,4 - 4,0 µIU/ml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2346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C5D" w14:textId="3DD87809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2,3</w:t>
            </w:r>
          </w:p>
        </w:tc>
      </w:tr>
      <w:tr w:rsidR="000A331F" w:rsidRPr="000A331F" w14:paraId="7079961D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36DF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Harnsäure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C3E8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2,4 - 6,0 mg/dl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C47" w14:textId="0F120E2D" w:rsidR="000A331F" w:rsidRPr="009539E4" w:rsidRDefault="009D137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C732" w14:textId="533F96CB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0A331F" w:rsidRPr="000A331F" w14:paraId="3F44052B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C548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GOT (AST)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09C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5,0 - 34,0 U/l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0F7C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9FA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25</w:t>
            </w:r>
          </w:p>
        </w:tc>
      </w:tr>
      <w:tr w:rsidR="000A331F" w:rsidRPr="000A331F" w14:paraId="443F77F7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B4C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GPT (ALT)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2EE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7,0 - 56,0 U/l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E9E0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220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40</w:t>
            </w:r>
          </w:p>
        </w:tc>
      </w:tr>
      <w:tr w:rsidR="000A331F" w:rsidRPr="000A331F" w14:paraId="2AA43095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1F9D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Gesamtbilirubin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9E8F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0,2 - 1,2 mg/dl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33B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3984" w14:textId="1DEF6CBD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</w:t>
            </w:r>
            <w:r w:rsidR="009D137F" w:rsidRPr="009539E4">
              <w:rPr>
                <w:sz w:val="18"/>
                <w:szCs w:val="18"/>
                <w:lang w:val="de-DE"/>
              </w:rPr>
              <w:t>,0</w:t>
            </w:r>
          </w:p>
        </w:tc>
      </w:tr>
      <w:tr w:rsidR="000A331F" w:rsidRPr="000A331F" w14:paraId="42C4828B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7D5F" w14:textId="26F85DC5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Nüchternglukose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D06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70,0 - 99,0 mg/dl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BE3C" w14:textId="0A067678" w:rsidR="000A331F" w:rsidRPr="009539E4" w:rsidRDefault="009D137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117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A91D" w14:textId="58B633A1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0A331F" w:rsidRPr="000A331F" w14:paraId="30BFB0A2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381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lastRenderedPageBreak/>
              <w:t>Quick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9A4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70,0 - 120,0 %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181B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A3A5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95</w:t>
            </w:r>
          </w:p>
        </w:tc>
      </w:tr>
      <w:tr w:rsidR="000A331F" w:rsidRPr="000A331F" w14:paraId="405C59D0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976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INR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1011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0,8 - 1,2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ABE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834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1,1</w:t>
            </w:r>
          </w:p>
        </w:tc>
      </w:tr>
      <w:tr w:rsidR="000A331F" w:rsidRPr="000A331F" w14:paraId="5688F7B9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5FDF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CRP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9A7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0,0 - 0,5 mg/dl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4C3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66A" w14:textId="77777777" w:rsidR="000A331F" w:rsidRPr="009539E4" w:rsidRDefault="000A331F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0,2</w:t>
            </w:r>
          </w:p>
        </w:tc>
      </w:tr>
      <w:tr w:rsidR="009539E4" w:rsidRPr="000A331F" w14:paraId="77131EFB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6F6D5" w14:textId="7EC9A7F3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Troponin 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F7B0" w14:textId="18FE7246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9539E4">
              <w:rPr>
                <w:sz w:val="18"/>
                <w:szCs w:val="18"/>
                <w:lang w:val="de-DE"/>
              </w:rPr>
              <w:t>0,0 - 0,1 ng/ml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5E688" w14:textId="177C6FE3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0,02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9697" w14:textId="77777777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9539E4" w:rsidRPr="000A331F" w14:paraId="0D8498EF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E35AA" w14:textId="2709C787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Calcium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DB184" w14:textId="40F7AE5D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2,2 - 2,6 mmol/l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1155" w14:textId="2A2A5A38" w:rsidR="009539E4" w:rsidRPr="009539E4" w:rsidRDefault="00B72303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2,21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D7CD" w14:textId="77777777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9539E4" w:rsidRPr="000A331F" w14:paraId="35DD1A99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01185" w14:textId="0D6873B6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Natrium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CB0C" w14:textId="68C0E9D6" w:rsidR="009539E4" w:rsidRPr="009539E4" w:rsidRDefault="00B72303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135 - 145 mmol/l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659E3" w14:textId="2C6D9E2F" w:rsidR="009539E4" w:rsidRPr="009539E4" w:rsidRDefault="00B72303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291C" w14:textId="77777777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9539E4" w:rsidRPr="000A331F" w14:paraId="6FE62766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008BD" w14:textId="60A79958" w:rsid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Kalium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C060A" w14:textId="5BF35AC9" w:rsidR="009539E4" w:rsidRPr="009539E4" w:rsidRDefault="00B72303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3,5 - 5,0 mmol/l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9423" w14:textId="3F5012A9" w:rsidR="009539E4" w:rsidRPr="009539E4" w:rsidRDefault="00B72303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FC8C6" w14:textId="04431C53" w:rsidR="009539E4" w:rsidRPr="009539E4" w:rsidRDefault="00B72303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4,1</w:t>
            </w:r>
          </w:p>
        </w:tc>
      </w:tr>
      <w:tr w:rsidR="009539E4" w:rsidRPr="000A331F" w14:paraId="75F274D0" w14:textId="77777777" w:rsidTr="009539E4">
        <w:trPr>
          <w:trHeight w:hRule="exact" w:val="340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59A70" w14:textId="13E593BB" w:rsid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Magnesium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2633A" w14:textId="6EAD56B3" w:rsidR="009539E4" w:rsidRPr="009539E4" w:rsidRDefault="00B72303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1,7 - 2,4 mmol/l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565D0" w14:textId="7D4D0C63" w:rsidR="009539E4" w:rsidRPr="009539E4" w:rsidRDefault="00B72303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FA9D0" w14:textId="77777777" w:rsidR="009539E4" w:rsidRPr="009539E4" w:rsidRDefault="009539E4" w:rsidP="003F3A95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4AD31D69" w14:textId="77777777" w:rsidR="003F4D77" w:rsidRDefault="003F4D77" w:rsidP="009D137F"/>
    <w:p w14:paraId="0B158124" w14:textId="77777777" w:rsidR="003F4D77" w:rsidRPr="003F4D77" w:rsidRDefault="005C5204" w:rsidP="009D13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46E12" wp14:editId="6A9D3EF0">
                <wp:simplePos x="0" y="0"/>
                <wp:positionH relativeFrom="margin">
                  <wp:posOffset>-462</wp:posOffset>
                </wp:positionH>
                <wp:positionV relativeFrom="page">
                  <wp:posOffset>8001000</wp:posOffset>
                </wp:positionV>
                <wp:extent cx="4572000" cy="2415713"/>
                <wp:effectExtent l="0" t="0" r="0" b="381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415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4ED1" w14:textId="77777777" w:rsidR="005C5204" w:rsidRPr="00637C3B" w:rsidRDefault="005C5204" w:rsidP="009D137F">
                            <w:pPr>
                              <w:pStyle w:val="Titel"/>
                            </w:pPr>
                            <w:r w:rsidRPr="00637C3B">
                              <w:t>Wichtiger Hinweis</w:t>
                            </w:r>
                          </w:p>
                          <w:p w14:paraId="6C871931" w14:textId="2F99E00E" w:rsidR="009D137F" w:rsidRDefault="005C5204" w:rsidP="009D137F">
                            <w:pPr>
                              <w:spacing w:after="120"/>
                              <w:jc w:val="left"/>
                            </w:pPr>
                            <w:r w:rsidRPr="00637C3B">
                              <w:rPr>
                                <w:rFonts w:ascii="Open Sans SemiBold" w:hAnsi="Open Sans SemiBold" w:cs="Open Sans SemiBold"/>
                              </w:rPr>
                              <w:t xml:space="preserve">Dies ist </w:t>
                            </w:r>
                            <w:r w:rsidRPr="00637C3B">
                              <w:rPr>
                                <w:rFonts w:ascii="Open Sans SemiBold" w:hAnsi="Open Sans SemiBold" w:cs="Open Sans SemiBold"/>
                                <w:i/>
                                <w:iCs/>
                              </w:rPr>
                              <w:t>kein</w:t>
                            </w:r>
                            <w:r w:rsidRPr="00637C3B">
                              <w:rPr>
                                <w:rFonts w:ascii="Open Sans SemiBold" w:hAnsi="Open Sans SemiBold" w:cs="Open Sans SemiBold"/>
                              </w:rPr>
                              <w:t xml:space="preserve"> echter Arztbrief</w:t>
                            </w:r>
                            <w:r w:rsidR="00637C3B">
                              <w:rPr>
                                <w:rFonts w:ascii="Open Sans SemiBold" w:hAnsi="Open Sans SemiBold" w:cs="Open Sans SemiBold"/>
                              </w:rPr>
                              <w:t xml:space="preserve">, </w:t>
                            </w:r>
                            <w:r w:rsidR="00637C3B" w:rsidRPr="00637C3B">
                              <w:t>sondern</w:t>
                            </w:r>
                            <w:r w:rsidRPr="00637C3B">
                              <w:t xml:space="preserve"> </w:t>
                            </w:r>
                            <w:r w:rsidR="00637C3B">
                              <w:t>e</w:t>
                            </w:r>
                            <w:r w:rsidRPr="00637C3B">
                              <w:t>s handelt sich um einen Muster-Arztbrief für Lernzwecke. Namen, Daten</w:t>
                            </w:r>
                            <w:r w:rsidR="006B1842" w:rsidRPr="00637C3B">
                              <w:t>, Orte</w:t>
                            </w:r>
                            <w:r w:rsidRPr="00637C3B">
                              <w:t xml:space="preserve"> und Ereignisse sind </w:t>
                            </w:r>
                            <w:r w:rsidR="006B1842" w:rsidRPr="00637C3B">
                              <w:t xml:space="preserve">frei </w:t>
                            </w:r>
                            <w:r w:rsidRPr="00637C3B">
                              <w:t xml:space="preserve">erfunden. Ähnlichkeiten mit echten Personen oder Ereignissen sind zufällig und nicht beabsichtigt. Die dargestellten medizinischen Informationen </w:t>
                            </w:r>
                            <w:r w:rsidR="003F3A95">
                              <w:t>wurden so gewählt, dass sie</w:t>
                            </w:r>
                            <w:r w:rsidRPr="00637C3B">
                              <w:t xml:space="preserve"> plausibel </w:t>
                            </w:r>
                            <w:r w:rsidR="003F3A95">
                              <w:t>erscheinen</w:t>
                            </w:r>
                            <w:r w:rsidRPr="00637C3B">
                              <w:t xml:space="preserve"> – eine Gewähr für ihre Richtigkeit wird aber nicht übernommen.</w:t>
                            </w:r>
                          </w:p>
                          <w:p w14:paraId="4E5C9159" w14:textId="1DCA14A7" w:rsidR="005C5204" w:rsidRPr="00637C3B" w:rsidRDefault="006B1842" w:rsidP="009D137F">
                            <w:pPr>
                              <w:jc w:val="left"/>
                            </w:pPr>
                            <w:r w:rsidRPr="00637C3B">
                              <w:t xml:space="preserve">Näheres auf </w:t>
                            </w:r>
                            <w:hyperlink r:id="rId9" w:history="1">
                              <w:r w:rsidR="009D137F" w:rsidRPr="009D137F">
                                <w:rPr>
                                  <w:rStyle w:val="Hyperlink"/>
                                  <w:color w:val="00796B"/>
                                </w:rPr>
                                <w:t>http://www.arztbriefschreiben.de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6E12" id="_x0000_s1030" type="#_x0000_t202" style="position:absolute;left:0;text-align:left;margin-left:-.05pt;margin-top:630pt;width:5in;height:19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" stroked="f">
                <v:textbox inset="0,0,0,0">
                  <w:txbxContent>
                    <w:p w14:paraId="4D804ED1" w14:textId="77777777" w:rsidR="005C5204" w:rsidRPr="00637C3B" w:rsidRDefault="005C5204" w:rsidP="009D137F">
                      <w:pPr>
                        <w:pStyle w:val="Titel"/>
                      </w:pPr>
                      <w:r w:rsidRPr="00637C3B">
                        <w:t>Wichtiger Hinweis</w:t>
                      </w:r>
                    </w:p>
                    <w:p w14:paraId="6C871931" w14:textId="2F99E00E" w:rsidR="009D137F" w:rsidRDefault="005C5204" w:rsidP="009D137F">
                      <w:pPr>
                        <w:spacing w:after="120"/>
                        <w:jc w:val="left"/>
                      </w:pPr>
                      <w:r w:rsidRPr="00637C3B">
                        <w:rPr>
                          <w:rFonts w:ascii="Open Sans SemiBold" w:hAnsi="Open Sans SemiBold" w:cs="Open Sans SemiBold"/>
                        </w:rPr>
                        <w:t xml:space="preserve">Dies ist </w:t>
                      </w:r>
                      <w:r w:rsidRPr="00637C3B">
                        <w:rPr>
                          <w:rFonts w:ascii="Open Sans SemiBold" w:hAnsi="Open Sans SemiBold" w:cs="Open Sans SemiBold"/>
                          <w:i/>
                          <w:iCs/>
                        </w:rPr>
                        <w:t>kein</w:t>
                      </w:r>
                      <w:r w:rsidRPr="00637C3B">
                        <w:rPr>
                          <w:rFonts w:ascii="Open Sans SemiBold" w:hAnsi="Open Sans SemiBold" w:cs="Open Sans SemiBold"/>
                        </w:rPr>
                        <w:t xml:space="preserve"> echter Arztbrief</w:t>
                      </w:r>
                      <w:r w:rsidR="00637C3B">
                        <w:rPr>
                          <w:rFonts w:ascii="Open Sans SemiBold" w:hAnsi="Open Sans SemiBold" w:cs="Open Sans SemiBold"/>
                        </w:rPr>
                        <w:t xml:space="preserve">, </w:t>
                      </w:r>
                      <w:r w:rsidR="00637C3B" w:rsidRPr="00637C3B">
                        <w:t>sondern</w:t>
                      </w:r>
                      <w:r w:rsidRPr="00637C3B">
                        <w:t xml:space="preserve"> </w:t>
                      </w:r>
                      <w:r w:rsidR="00637C3B">
                        <w:t>e</w:t>
                      </w:r>
                      <w:r w:rsidRPr="00637C3B">
                        <w:t>s handelt sich um einen Muster-Arztbrief für Lernzwecke. Namen, Daten</w:t>
                      </w:r>
                      <w:r w:rsidR="006B1842" w:rsidRPr="00637C3B">
                        <w:t>, Orte</w:t>
                      </w:r>
                      <w:r w:rsidRPr="00637C3B">
                        <w:t xml:space="preserve"> und Ereignisse sind </w:t>
                      </w:r>
                      <w:r w:rsidR="006B1842" w:rsidRPr="00637C3B">
                        <w:t xml:space="preserve">frei </w:t>
                      </w:r>
                      <w:r w:rsidRPr="00637C3B">
                        <w:t xml:space="preserve">erfunden. Ähnlichkeiten mit echten Personen oder Ereignissen sind zufällig und nicht beabsichtigt. Die dargestellten medizinischen Informationen </w:t>
                      </w:r>
                      <w:r w:rsidR="003F3A95">
                        <w:t>wurden so gewählt, dass sie</w:t>
                      </w:r>
                      <w:r w:rsidRPr="00637C3B">
                        <w:t xml:space="preserve"> plausibel </w:t>
                      </w:r>
                      <w:r w:rsidR="003F3A95">
                        <w:t>erscheinen</w:t>
                      </w:r>
                      <w:r w:rsidRPr="00637C3B">
                        <w:t xml:space="preserve"> – eine Gewähr für ihre Richtigkeit wird aber nicht übernommen.</w:t>
                      </w:r>
                    </w:p>
                    <w:p w14:paraId="4E5C9159" w14:textId="1DCA14A7" w:rsidR="005C5204" w:rsidRPr="00637C3B" w:rsidRDefault="006B1842" w:rsidP="009D137F">
                      <w:pPr>
                        <w:jc w:val="left"/>
                      </w:pPr>
                      <w:r w:rsidRPr="00637C3B">
                        <w:t xml:space="preserve">Näheres auf </w:t>
                      </w:r>
                      <w:hyperlink r:id="rId10" w:history="1">
                        <w:r w:rsidR="009D137F" w:rsidRPr="009D137F">
                          <w:rPr>
                            <w:rStyle w:val="Hyperlink"/>
                            <w:color w:val="00796B"/>
                          </w:rPr>
                          <w:t>http://www.arztbriefschreiben.de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F4D77" w:rsidRPr="003F4D77" w:rsidSect="009D137F">
      <w:headerReference w:type="default" r:id="rId11"/>
      <w:headerReference w:type="first" r:id="rId12"/>
      <w:pgSz w:w="11909" w:h="16834"/>
      <w:pgMar w:top="2104" w:right="1871" w:bottom="1684" w:left="1588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BC54" w14:textId="77777777" w:rsidR="00951925" w:rsidRDefault="00951925" w:rsidP="009D137F">
      <w:r>
        <w:separator/>
      </w:r>
    </w:p>
    <w:p w14:paraId="62AAA26D" w14:textId="77777777" w:rsidR="00951925" w:rsidRDefault="00951925" w:rsidP="009D137F"/>
    <w:p w14:paraId="47262D7A" w14:textId="77777777" w:rsidR="00951925" w:rsidRDefault="00951925" w:rsidP="009D137F"/>
    <w:p w14:paraId="1EAB8128" w14:textId="77777777" w:rsidR="00951925" w:rsidRDefault="00951925" w:rsidP="009D137F"/>
    <w:p w14:paraId="34869B39" w14:textId="77777777" w:rsidR="00951925" w:rsidRDefault="00951925" w:rsidP="009D137F"/>
  </w:endnote>
  <w:endnote w:type="continuationSeparator" w:id="0">
    <w:p w14:paraId="5E62BB9F" w14:textId="77777777" w:rsidR="00951925" w:rsidRDefault="00951925" w:rsidP="009D137F">
      <w:r>
        <w:continuationSeparator/>
      </w:r>
    </w:p>
    <w:p w14:paraId="0CC4A7B2" w14:textId="77777777" w:rsidR="00951925" w:rsidRDefault="00951925" w:rsidP="009D137F"/>
    <w:p w14:paraId="6F61FE79" w14:textId="77777777" w:rsidR="00951925" w:rsidRDefault="00951925" w:rsidP="009D137F"/>
    <w:p w14:paraId="1D6C6B9C" w14:textId="77777777" w:rsidR="00951925" w:rsidRDefault="00951925" w:rsidP="009D137F"/>
    <w:p w14:paraId="6368F8B1" w14:textId="77777777" w:rsidR="00951925" w:rsidRDefault="00951925" w:rsidP="009D1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3BDC" w14:textId="77777777" w:rsidR="00951925" w:rsidRDefault="00951925" w:rsidP="009D137F">
      <w:r>
        <w:separator/>
      </w:r>
    </w:p>
    <w:p w14:paraId="49E73B84" w14:textId="77777777" w:rsidR="00951925" w:rsidRDefault="00951925" w:rsidP="009D137F"/>
    <w:p w14:paraId="46E31390" w14:textId="77777777" w:rsidR="00951925" w:rsidRDefault="00951925" w:rsidP="009D137F"/>
    <w:p w14:paraId="107268A3" w14:textId="77777777" w:rsidR="00951925" w:rsidRDefault="00951925" w:rsidP="009D137F"/>
    <w:p w14:paraId="1024E938" w14:textId="77777777" w:rsidR="00951925" w:rsidRDefault="00951925" w:rsidP="009D137F"/>
  </w:footnote>
  <w:footnote w:type="continuationSeparator" w:id="0">
    <w:p w14:paraId="5795D214" w14:textId="77777777" w:rsidR="00951925" w:rsidRDefault="00951925" w:rsidP="009D137F">
      <w:r>
        <w:continuationSeparator/>
      </w:r>
    </w:p>
    <w:p w14:paraId="29A9407A" w14:textId="77777777" w:rsidR="00951925" w:rsidRDefault="00951925" w:rsidP="009D137F"/>
    <w:p w14:paraId="5D1B61C9" w14:textId="77777777" w:rsidR="00951925" w:rsidRDefault="00951925" w:rsidP="009D137F"/>
    <w:p w14:paraId="7E833136" w14:textId="77777777" w:rsidR="00951925" w:rsidRDefault="00951925" w:rsidP="009D137F"/>
    <w:p w14:paraId="0A03D29E" w14:textId="77777777" w:rsidR="00951925" w:rsidRDefault="00951925" w:rsidP="009D1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328" w14:textId="687F91BF" w:rsidR="00AF1C4F" w:rsidRDefault="006B1BCD" w:rsidP="009D137F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11B64DC" wp14:editId="2D71BC41">
          <wp:simplePos x="0" y="0"/>
          <wp:positionH relativeFrom="column">
            <wp:posOffset>4732020</wp:posOffset>
          </wp:positionH>
          <wp:positionV relativeFrom="paragraph">
            <wp:posOffset>-270510</wp:posOffset>
          </wp:positionV>
          <wp:extent cx="1670371" cy="725380"/>
          <wp:effectExtent l="0" t="0" r="0" b="0"/>
          <wp:wrapNone/>
          <wp:docPr id="814327176" name="Grafik 814327176" descr="Logo von arztbriefschreiben.d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327176" name="Grafik 814327176" descr="Logo von arztbriefschreiben.de">
                    <a:hlinkClick r:id="rId1"/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371" cy="725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9F1D9" w14:textId="77777777" w:rsidR="00AF1C4F" w:rsidRDefault="00AF1C4F" w:rsidP="009D13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C88B" w14:textId="77777777" w:rsidR="0056738A" w:rsidRDefault="006B1BCD" w:rsidP="009D137F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73F48A6" wp14:editId="203E5C07">
          <wp:simplePos x="0" y="0"/>
          <wp:positionH relativeFrom="column">
            <wp:posOffset>4718594</wp:posOffset>
          </wp:positionH>
          <wp:positionV relativeFrom="paragraph">
            <wp:posOffset>-58420</wp:posOffset>
          </wp:positionV>
          <wp:extent cx="1867801" cy="816429"/>
          <wp:effectExtent l="0" t="0" r="0" b="0"/>
          <wp:wrapNone/>
          <wp:docPr id="827348412" name="Grafik 82734841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1.png">
                    <a:hlinkClick r:id="rId1"/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801" cy="816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C36"/>
    <w:multiLevelType w:val="multilevel"/>
    <w:tmpl w:val="E1E81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CA453B"/>
    <w:multiLevelType w:val="multilevel"/>
    <w:tmpl w:val="6AE2C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552289"/>
    <w:multiLevelType w:val="hybridMultilevel"/>
    <w:tmpl w:val="4F70C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6558"/>
    <w:multiLevelType w:val="multilevel"/>
    <w:tmpl w:val="5FD61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1F0945"/>
    <w:multiLevelType w:val="hybridMultilevel"/>
    <w:tmpl w:val="AF304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42F4"/>
    <w:multiLevelType w:val="hybridMultilevel"/>
    <w:tmpl w:val="BA04AE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A7592"/>
    <w:multiLevelType w:val="multilevel"/>
    <w:tmpl w:val="8B968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200A2"/>
    <w:multiLevelType w:val="hybridMultilevel"/>
    <w:tmpl w:val="022CA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570"/>
    <w:multiLevelType w:val="hybridMultilevel"/>
    <w:tmpl w:val="15D4C546"/>
    <w:lvl w:ilvl="0" w:tplc="9DDC752A">
      <w:start w:val="1"/>
      <w:numFmt w:val="decimal"/>
      <w:pStyle w:val="Diagnose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0B9D"/>
    <w:multiLevelType w:val="hybridMultilevel"/>
    <w:tmpl w:val="706677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BA4"/>
    <w:multiLevelType w:val="multilevel"/>
    <w:tmpl w:val="13447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1561983"/>
    <w:multiLevelType w:val="hybridMultilevel"/>
    <w:tmpl w:val="F41A24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765B"/>
    <w:multiLevelType w:val="hybridMultilevel"/>
    <w:tmpl w:val="8CAC2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B6E43"/>
    <w:multiLevelType w:val="hybridMultilevel"/>
    <w:tmpl w:val="C41849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2395F"/>
    <w:multiLevelType w:val="multilevel"/>
    <w:tmpl w:val="49104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8C2F70"/>
    <w:multiLevelType w:val="hybridMultilevel"/>
    <w:tmpl w:val="3574EF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956"/>
    <w:multiLevelType w:val="multilevel"/>
    <w:tmpl w:val="49104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C01CED"/>
    <w:multiLevelType w:val="multilevel"/>
    <w:tmpl w:val="D0A49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2C53669"/>
    <w:multiLevelType w:val="multilevel"/>
    <w:tmpl w:val="23B8D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F56592"/>
    <w:multiLevelType w:val="hybridMultilevel"/>
    <w:tmpl w:val="A1B88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1162"/>
    <w:multiLevelType w:val="hybridMultilevel"/>
    <w:tmpl w:val="30989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70D5B"/>
    <w:multiLevelType w:val="multilevel"/>
    <w:tmpl w:val="3A622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B112E0"/>
    <w:multiLevelType w:val="multilevel"/>
    <w:tmpl w:val="B9F81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97449699">
    <w:abstractNumId w:val="10"/>
  </w:num>
  <w:num w:numId="2" w16cid:durableId="1987004572">
    <w:abstractNumId w:val="3"/>
  </w:num>
  <w:num w:numId="3" w16cid:durableId="1065492388">
    <w:abstractNumId w:val="18"/>
  </w:num>
  <w:num w:numId="4" w16cid:durableId="413014516">
    <w:abstractNumId w:val="6"/>
  </w:num>
  <w:num w:numId="5" w16cid:durableId="676153936">
    <w:abstractNumId w:val="17"/>
  </w:num>
  <w:num w:numId="6" w16cid:durableId="287704620">
    <w:abstractNumId w:val="14"/>
  </w:num>
  <w:num w:numId="7" w16cid:durableId="1113329633">
    <w:abstractNumId w:val="0"/>
  </w:num>
  <w:num w:numId="8" w16cid:durableId="146287864">
    <w:abstractNumId w:val="21"/>
  </w:num>
  <w:num w:numId="9" w16cid:durableId="848568001">
    <w:abstractNumId w:val="22"/>
  </w:num>
  <w:num w:numId="10" w16cid:durableId="1736514859">
    <w:abstractNumId w:val="1"/>
  </w:num>
  <w:num w:numId="11" w16cid:durableId="491333489">
    <w:abstractNumId w:val="2"/>
  </w:num>
  <w:num w:numId="12" w16cid:durableId="1648393238">
    <w:abstractNumId w:val="19"/>
  </w:num>
  <w:num w:numId="13" w16cid:durableId="903106669">
    <w:abstractNumId w:val="16"/>
  </w:num>
  <w:num w:numId="14" w16cid:durableId="1186210805">
    <w:abstractNumId w:val="15"/>
  </w:num>
  <w:num w:numId="15" w16cid:durableId="1997680563">
    <w:abstractNumId w:val="4"/>
  </w:num>
  <w:num w:numId="16" w16cid:durableId="1439989144">
    <w:abstractNumId w:val="11"/>
  </w:num>
  <w:num w:numId="17" w16cid:durableId="1382561957">
    <w:abstractNumId w:val="5"/>
  </w:num>
  <w:num w:numId="18" w16cid:durableId="1497765109">
    <w:abstractNumId w:val="12"/>
  </w:num>
  <w:num w:numId="19" w16cid:durableId="1905749936">
    <w:abstractNumId w:val="9"/>
  </w:num>
  <w:num w:numId="20" w16cid:durableId="2139520406">
    <w:abstractNumId w:val="8"/>
  </w:num>
  <w:num w:numId="21" w16cid:durableId="2013793895">
    <w:abstractNumId w:val="7"/>
  </w:num>
  <w:num w:numId="22" w16cid:durableId="1281690219">
    <w:abstractNumId w:val="13"/>
  </w:num>
  <w:num w:numId="23" w16cid:durableId="3978288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8A"/>
    <w:rsid w:val="0001332B"/>
    <w:rsid w:val="000277EC"/>
    <w:rsid w:val="00030EC2"/>
    <w:rsid w:val="00033504"/>
    <w:rsid w:val="00046400"/>
    <w:rsid w:val="000505AA"/>
    <w:rsid w:val="00056A82"/>
    <w:rsid w:val="00083FDC"/>
    <w:rsid w:val="00084FED"/>
    <w:rsid w:val="00097A13"/>
    <w:rsid w:val="000A331F"/>
    <w:rsid w:val="000D500B"/>
    <w:rsid w:val="0012297B"/>
    <w:rsid w:val="00122AF5"/>
    <w:rsid w:val="001B2B05"/>
    <w:rsid w:val="001C0DC3"/>
    <w:rsid w:val="001C2E90"/>
    <w:rsid w:val="001D68E6"/>
    <w:rsid w:val="001F0A66"/>
    <w:rsid w:val="00217632"/>
    <w:rsid w:val="00221AC9"/>
    <w:rsid w:val="0023243E"/>
    <w:rsid w:val="002376A5"/>
    <w:rsid w:val="00246065"/>
    <w:rsid w:val="00252F0B"/>
    <w:rsid w:val="002629FB"/>
    <w:rsid w:val="002B632D"/>
    <w:rsid w:val="002E7A47"/>
    <w:rsid w:val="002F21DD"/>
    <w:rsid w:val="002F5519"/>
    <w:rsid w:val="00302803"/>
    <w:rsid w:val="003427BB"/>
    <w:rsid w:val="003509BA"/>
    <w:rsid w:val="00394CCD"/>
    <w:rsid w:val="003A2E46"/>
    <w:rsid w:val="003C2F44"/>
    <w:rsid w:val="003C719E"/>
    <w:rsid w:val="003D0B78"/>
    <w:rsid w:val="003D31EA"/>
    <w:rsid w:val="003E222A"/>
    <w:rsid w:val="003F263C"/>
    <w:rsid w:val="003F3A95"/>
    <w:rsid w:val="003F4D77"/>
    <w:rsid w:val="003F7A38"/>
    <w:rsid w:val="004118F0"/>
    <w:rsid w:val="004145EF"/>
    <w:rsid w:val="00422F94"/>
    <w:rsid w:val="0044519B"/>
    <w:rsid w:val="0047733D"/>
    <w:rsid w:val="00481A5F"/>
    <w:rsid w:val="00484219"/>
    <w:rsid w:val="00494772"/>
    <w:rsid w:val="004A1407"/>
    <w:rsid w:val="004B4F15"/>
    <w:rsid w:val="004E52DE"/>
    <w:rsid w:val="004F49FA"/>
    <w:rsid w:val="004F5898"/>
    <w:rsid w:val="0050052A"/>
    <w:rsid w:val="00520283"/>
    <w:rsid w:val="00525C65"/>
    <w:rsid w:val="0053025C"/>
    <w:rsid w:val="0056738A"/>
    <w:rsid w:val="005766E3"/>
    <w:rsid w:val="00585243"/>
    <w:rsid w:val="0059002C"/>
    <w:rsid w:val="005C5204"/>
    <w:rsid w:val="006142E7"/>
    <w:rsid w:val="00637842"/>
    <w:rsid w:val="00637C3B"/>
    <w:rsid w:val="00642FCE"/>
    <w:rsid w:val="00645EE5"/>
    <w:rsid w:val="00684CD8"/>
    <w:rsid w:val="006B1842"/>
    <w:rsid w:val="006B1BCD"/>
    <w:rsid w:val="006B3450"/>
    <w:rsid w:val="006C1F29"/>
    <w:rsid w:val="006D2CE9"/>
    <w:rsid w:val="006D785A"/>
    <w:rsid w:val="006E4FD5"/>
    <w:rsid w:val="006E789B"/>
    <w:rsid w:val="006F1601"/>
    <w:rsid w:val="006F68D9"/>
    <w:rsid w:val="007272F4"/>
    <w:rsid w:val="00753565"/>
    <w:rsid w:val="007B62DF"/>
    <w:rsid w:val="007D0CA1"/>
    <w:rsid w:val="007E3E84"/>
    <w:rsid w:val="007E48BB"/>
    <w:rsid w:val="00803179"/>
    <w:rsid w:val="0084059E"/>
    <w:rsid w:val="00856D11"/>
    <w:rsid w:val="00860777"/>
    <w:rsid w:val="00875687"/>
    <w:rsid w:val="00885D44"/>
    <w:rsid w:val="00895229"/>
    <w:rsid w:val="008A5F05"/>
    <w:rsid w:val="008E4BE4"/>
    <w:rsid w:val="00900559"/>
    <w:rsid w:val="00914456"/>
    <w:rsid w:val="00940D86"/>
    <w:rsid w:val="00951925"/>
    <w:rsid w:val="009539E4"/>
    <w:rsid w:val="00973814"/>
    <w:rsid w:val="00980AAF"/>
    <w:rsid w:val="009C065F"/>
    <w:rsid w:val="009D137F"/>
    <w:rsid w:val="009E7565"/>
    <w:rsid w:val="009F1612"/>
    <w:rsid w:val="00A021DD"/>
    <w:rsid w:val="00A04FA0"/>
    <w:rsid w:val="00A07409"/>
    <w:rsid w:val="00A15029"/>
    <w:rsid w:val="00A24B2C"/>
    <w:rsid w:val="00A25F1B"/>
    <w:rsid w:val="00A856ED"/>
    <w:rsid w:val="00A86BC8"/>
    <w:rsid w:val="00AA28FA"/>
    <w:rsid w:val="00AA2AB6"/>
    <w:rsid w:val="00AC299B"/>
    <w:rsid w:val="00AD3479"/>
    <w:rsid w:val="00AF042B"/>
    <w:rsid w:val="00AF1C4F"/>
    <w:rsid w:val="00B15E8E"/>
    <w:rsid w:val="00B46280"/>
    <w:rsid w:val="00B72303"/>
    <w:rsid w:val="00B74EA9"/>
    <w:rsid w:val="00B97FAF"/>
    <w:rsid w:val="00BB0532"/>
    <w:rsid w:val="00BB14A4"/>
    <w:rsid w:val="00BC0948"/>
    <w:rsid w:val="00BC3847"/>
    <w:rsid w:val="00BC405E"/>
    <w:rsid w:val="00BC76B4"/>
    <w:rsid w:val="00BE1EE4"/>
    <w:rsid w:val="00C26F7F"/>
    <w:rsid w:val="00C27372"/>
    <w:rsid w:val="00C34DFE"/>
    <w:rsid w:val="00C60819"/>
    <w:rsid w:val="00C65C37"/>
    <w:rsid w:val="00C7723B"/>
    <w:rsid w:val="00CC4197"/>
    <w:rsid w:val="00CD142D"/>
    <w:rsid w:val="00CF54FB"/>
    <w:rsid w:val="00D01AC5"/>
    <w:rsid w:val="00D13BDF"/>
    <w:rsid w:val="00D14D28"/>
    <w:rsid w:val="00D279C1"/>
    <w:rsid w:val="00D61932"/>
    <w:rsid w:val="00D64AE4"/>
    <w:rsid w:val="00D85B40"/>
    <w:rsid w:val="00D97EEE"/>
    <w:rsid w:val="00DC5C99"/>
    <w:rsid w:val="00DD327E"/>
    <w:rsid w:val="00DD432F"/>
    <w:rsid w:val="00DF1DD5"/>
    <w:rsid w:val="00E21657"/>
    <w:rsid w:val="00E24026"/>
    <w:rsid w:val="00E25E30"/>
    <w:rsid w:val="00E755E3"/>
    <w:rsid w:val="00F1337D"/>
    <w:rsid w:val="00F200D6"/>
    <w:rsid w:val="00F33FB5"/>
    <w:rsid w:val="00F341E8"/>
    <w:rsid w:val="00F44949"/>
    <w:rsid w:val="00F65ABB"/>
    <w:rsid w:val="00F745B5"/>
    <w:rsid w:val="00F91E83"/>
    <w:rsid w:val="00FB784F"/>
    <w:rsid w:val="00FC7531"/>
    <w:rsid w:val="00FE0C21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F1877"/>
  <w15:docId w15:val="{475D594D-BD08-4B4A-8BA7-12F3BB0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de" w:eastAsia="de-DE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137F"/>
    <w:pPr>
      <w:spacing w:before="0" w:after="200"/>
      <w:jc w:val="both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560" w:after="120"/>
      <w:outlineLvl w:val="0"/>
    </w:pPr>
    <w:rPr>
      <w:sz w:val="44"/>
      <w:szCs w:val="44"/>
    </w:rPr>
  </w:style>
  <w:style w:type="paragraph" w:styleId="berschrift2">
    <w:name w:val="heading 2"/>
    <w:basedOn w:val="Standard"/>
    <w:next w:val="Standard"/>
    <w:uiPriority w:val="9"/>
    <w:unhideWhenUsed/>
    <w:qFormat/>
    <w:rsid w:val="00C7723B"/>
    <w:pPr>
      <w:keepNext/>
      <w:keepLines/>
      <w:spacing w:before="560" w:after="120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rsid w:val="00A07409"/>
    <w:pPr>
      <w:keepNext/>
      <w:keepLines/>
      <w:spacing w:before="320" w:after="0"/>
      <w:outlineLvl w:val="2"/>
    </w:pPr>
    <w:rPr>
      <w:rFonts w:ascii="Open Sans SemiBold" w:hAnsi="Open Sans SemiBold" w:cs="Open Sans SemiBol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009D137F"/>
    <w:pPr>
      <w:keepNext/>
      <w:keepLines/>
      <w:spacing w:after="0"/>
      <w:outlineLvl w:val="3"/>
    </w:pPr>
    <w:rPr>
      <w:u w:val="single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pBdr>
        <w:left w:val="single" w:sz="8" w:space="6" w:color="000000"/>
      </w:pBdr>
      <w:spacing w:before="240" w:after="80"/>
      <w:ind w:left="1133" w:right="809"/>
      <w:outlineLvl w:val="4"/>
    </w:pPr>
    <w:rPr>
      <w:i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b/>
      <w:color w:val="00796B"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3F7A38"/>
    <w:pPr>
      <w:keepNext/>
      <w:keepLines/>
      <w:spacing w:after="320"/>
      <w:jc w:val="left"/>
    </w:pPr>
    <w:rPr>
      <w:rFonts w:ascii="Open Sans SemiBold" w:eastAsia="Arial" w:hAnsi="Open Sans SemiBold" w:cs="Open Sans SemiBold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FF20EC"/>
    <w:pPr>
      <w:ind w:left="720"/>
      <w:contextualSpacing/>
    </w:pPr>
  </w:style>
  <w:style w:type="paragraph" w:styleId="KeinLeerraum">
    <w:name w:val="No Spacing"/>
    <w:aliases w:val="ICD"/>
    <w:uiPriority w:val="1"/>
    <w:qFormat/>
    <w:rsid w:val="00A07409"/>
    <w:pPr>
      <w:spacing w:before="120" w:line="240" w:lineRule="auto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C299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99B"/>
  </w:style>
  <w:style w:type="paragraph" w:styleId="Fuzeile">
    <w:name w:val="footer"/>
    <w:basedOn w:val="Standard"/>
    <w:link w:val="FuzeileZchn"/>
    <w:uiPriority w:val="99"/>
    <w:unhideWhenUsed/>
    <w:rsid w:val="00AC299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99B"/>
  </w:style>
  <w:style w:type="paragraph" w:customStyle="1" w:styleId="Briefkopf">
    <w:name w:val="Briefkopf"/>
    <w:link w:val="BriefkopfZchn"/>
    <w:qFormat/>
    <w:rsid w:val="00F745B5"/>
    <w:pPr>
      <w:spacing w:before="0"/>
    </w:pPr>
  </w:style>
  <w:style w:type="table" w:styleId="Tabellenraster">
    <w:name w:val="Table Grid"/>
    <w:basedOn w:val="NormaleTabelle"/>
    <w:uiPriority w:val="39"/>
    <w:rsid w:val="00A86BC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iefkopfZchn">
    <w:name w:val="Briefkopf Zchn"/>
    <w:basedOn w:val="Absatz-Standardschriftart"/>
    <w:link w:val="Briefkopf"/>
    <w:rsid w:val="00F745B5"/>
  </w:style>
  <w:style w:type="table" w:styleId="EinfacheTabelle4">
    <w:name w:val="Plain Table 4"/>
    <w:basedOn w:val="NormaleTabelle"/>
    <w:uiPriority w:val="44"/>
    <w:rsid w:val="00A86BC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elZchn">
    <w:name w:val="Titel Zchn"/>
    <w:basedOn w:val="Absatz-Standardschriftart"/>
    <w:link w:val="Titel"/>
    <w:uiPriority w:val="10"/>
    <w:rsid w:val="0050052A"/>
    <w:rPr>
      <w:b/>
      <w:color w:val="00796B"/>
      <w:sz w:val="72"/>
      <w:szCs w:val="72"/>
    </w:rPr>
  </w:style>
  <w:style w:type="paragraph" w:customStyle="1" w:styleId="Diagnosen">
    <w:name w:val="Diagnosen"/>
    <w:basedOn w:val="Standard"/>
    <w:qFormat/>
    <w:rsid w:val="00A07409"/>
    <w:pPr>
      <w:numPr>
        <w:numId w:val="20"/>
      </w:numPr>
      <w:spacing w:after="0"/>
      <w:ind w:left="426" w:hanging="426"/>
    </w:pPr>
  </w:style>
  <w:style w:type="character" w:styleId="Hyperlink">
    <w:name w:val="Hyperlink"/>
    <w:basedOn w:val="Absatz-Standardschriftart"/>
    <w:uiPriority w:val="99"/>
    <w:unhideWhenUsed/>
    <w:rsid w:val="00E2165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tbriefschreib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ztbriefschreib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ztbriefschreib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rztbriefschreib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rztbriefschreib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tyleName="Chicago" SelectedStyle="/Chicago.xsl" Version="16">
  <b:Source>
    <b:Tag>source1</b:Tag>
    <b:Month>Mai</b:Month>
    <b:Day>01</b:Day>
    <b:Year>2015</b:Year>
    <b:Pages>186-194</b:Pages>
    <b:SourceType>ArticleInAPeriodical</b:SourceType>
    <b:Title>Der Arztbrief - Rechtliche Rahmenbedingungen</b:Title>
    <b:PeriodicalTitle>KrV Kranken- und Pflegeversicherung</b:PeriodicalTitle>
    <b:Gdcea>{"AccessedType":"Print"}</b:Gdcea>
    <b:Author>
      <b:Author>
        <b:NameList>
          <b:Person>
            <b:First>Karl-Heinz</b:First>
            <b:Last>Möller</b:Last>
          </b:Person>
          <b:Person>
            <b:First>Kyrill</b:First>
            <b:Last>Makoski</b:Last>
          </b:Person>
        </b:NameList>
      </b:Author>
    </b:Author>
  </b:Source>
</b:Sources>
</file>

<file path=customXml/itemProps1.xml><?xml version="1.0" encoding="utf-8"?>
<ds:datastoreItem xmlns:ds="http://schemas.openxmlformats.org/officeDocument/2006/customXml" ds:itemID="{22222222-1234-1234-1234-12341234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953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Muster-Arztbrief</vt:lpstr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Muster-Arztbrief Kardiologie: Vorhofflimmern</dc:title>
  <dc:creator>Achim Jatkowski</dc:creator>
  <dc:description>www.arztbriefschreiben.de</dc:description>
  <cp:lastModifiedBy>Achim Jatkowski</cp:lastModifiedBy>
  <cp:revision>41</cp:revision>
  <cp:lastPrinted>2023-10-24T17:58:00Z</cp:lastPrinted>
  <dcterms:created xsi:type="dcterms:W3CDTF">2023-10-24T09:37:00Z</dcterms:created>
  <dcterms:modified xsi:type="dcterms:W3CDTF">2023-10-29T13:05:00Z</dcterms:modified>
</cp:coreProperties>
</file>